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5D3F" w14:textId="77777777" w:rsidR="007F5D34" w:rsidRDefault="007F5D34" w:rsidP="00997962">
      <w:pPr>
        <w:rPr>
          <w:rFonts w:cs="Arial"/>
          <w:sz w:val="20"/>
          <w:szCs w:val="20"/>
        </w:rPr>
      </w:pPr>
      <w:r w:rsidRPr="006B3423">
        <w:rPr>
          <w:rFonts w:cs="Arial"/>
          <w:sz w:val="20"/>
          <w:szCs w:val="20"/>
        </w:rPr>
        <w:t xml:space="preserve">This form should be completed </w:t>
      </w:r>
      <w:r>
        <w:rPr>
          <w:rFonts w:cs="Arial"/>
          <w:sz w:val="20"/>
          <w:szCs w:val="20"/>
        </w:rPr>
        <w:t xml:space="preserve">and submitted together with your VMAF </w:t>
      </w:r>
      <w:r w:rsidRPr="006B3423">
        <w:rPr>
          <w:rFonts w:cs="Arial"/>
          <w:sz w:val="20"/>
          <w:szCs w:val="20"/>
        </w:rPr>
        <w:t xml:space="preserve">for </w:t>
      </w:r>
      <w:r>
        <w:rPr>
          <w:rFonts w:cs="Arial"/>
          <w:sz w:val="20"/>
          <w:szCs w:val="20"/>
        </w:rPr>
        <w:t xml:space="preserve">all </w:t>
      </w:r>
      <w:r w:rsidRPr="006B3423">
        <w:rPr>
          <w:rFonts w:cs="Arial"/>
          <w:sz w:val="20"/>
          <w:szCs w:val="20"/>
        </w:rPr>
        <w:t xml:space="preserve">roles that </w:t>
      </w:r>
      <w:r>
        <w:rPr>
          <w:rFonts w:cs="Arial"/>
          <w:sz w:val="20"/>
          <w:szCs w:val="20"/>
        </w:rPr>
        <w:t>you wish to be considered</w:t>
      </w:r>
      <w:r w:rsidRPr="006B3423">
        <w:rPr>
          <w:rFonts w:cs="Arial"/>
          <w:sz w:val="20"/>
          <w:szCs w:val="20"/>
        </w:rPr>
        <w:t xml:space="preserve"> at Star Chamber.</w:t>
      </w:r>
      <w:r>
        <w:rPr>
          <w:rFonts w:cs="Arial"/>
          <w:sz w:val="20"/>
          <w:szCs w:val="20"/>
        </w:rPr>
        <w:t xml:space="preserve"> Both forms should be emailed to </w:t>
      </w:r>
      <w:hyperlink r:id="rId10" w:history="1">
        <w:r w:rsidRPr="00480D4A">
          <w:rPr>
            <w:rStyle w:val="Hyperlink"/>
            <w:rFonts w:cs="Arial"/>
            <w:sz w:val="20"/>
            <w:szCs w:val="20"/>
          </w:rPr>
          <w:t>HR.nctphq@met.pnn.police.uk</w:t>
        </w:r>
      </w:hyperlink>
    </w:p>
    <w:p w14:paraId="2B47F5E8" w14:textId="77777777" w:rsidR="007F5D34" w:rsidRPr="006B3423" w:rsidRDefault="007F5D34" w:rsidP="00997962">
      <w:pPr>
        <w:rPr>
          <w:rFonts w:cs="Arial"/>
          <w:sz w:val="20"/>
          <w:szCs w:val="20"/>
        </w:rPr>
      </w:pPr>
    </w:p>
    <w:p w14:paraId="02B18BB8" w14:textId="77777777" w:rsidR="007F5D34" w:rsidRPr="006B3423" w:rsidRDefault="007F5D34" w:rsidP="00997962">
      <w:pPr>
        <w:rPr>
          <w:rFonts w:cs="Arial"/>
          <w:sz w:val="20"/>
          <w:szCs w:val="20"/>
        </w:rPr>
      </w:pPr>
      <w:r w:rsidRPr="006B3423">
        <w:rPr>
          <w:rFonts w:cs="Arial"/>
          <w:sz w:val="20"/>
          <w:szCs w:val="20"/>
        </w:rPr>
        <w:t>-----------------------------------------------------------------------------------------------------------------</w:t>
      </w:r>
      <w:r>
        <w:rPr>
          <w:rFonts w:cs="Arial"/>
          <w:sz w:val="20"/>
          <w:szCs w:val="20"/>
        </w:rPr>
        <w:t>----------------------</w:t>
      </w:r>
    </w:p>
    <w:p w14:paraId="7049BB6D" w14:textId="77777777" w:rsidR="00283142" w:rsidRPr="00283142" w:rsidRDefault="00283142" w:rsidP="00283142">
      <w:pPr>
        <w:pStyle w:val="Heading2"/>
        <w:rPr>
          <w:rFonts w:ascii="Arial" w:hAnsi="Arial" w:cs="Arial"/>
          <w:b/>
          <w:i/>
          <w:color w:val="auto"/>
          <w:sz w:val="28"/>
          <w:szCs w:val="28"/>
        </w:rPr>
      </w:pPr>
      <w:r w:rsidRPr="00283142">
        <w:rPr>
          <w:rFonts w:ascii="Arial" w:hAnsi="Arial" w:cs="Arial"/>
          <w:b/>
          <w:i/>
          <w:color w:val="auto"/>
          <w:sz w:val="28"/>
          <w:szCs w:val="28"/>
        </w:rPr>
        <w:t>1.</w:t>
      </w:r>
      <w:r w:rsidRPr="00283142">
        <w:rPr>
          <w:rFonts w:ascii="Arial" w:hAnsi="Arial" w:cs="Arial"/>
          <w:b/>
          <w:i/>
          <w:color w:val="auto"/>
          <w:sz w:val="28"/>
          <w:szCs w:val="28"/>
        </w:rPr>
        <w:tab/>
        <w:t>Job and Organisational Details</w:t>
      </w:r>
    </w:p>
    <w:p w14:paraId="57A83D88" w14:textId="77777777" w:rsidR="007F5D34" w:rsidRPr="006B3423" w:rsidRDefault="007F5D34" w:rsidP="00997962">
      <w:pPr>
        <w:rPr>
          <w:rFonts w:cs="Arial"/>
          <w:sz w:val="20"/>
          <w:szCs w:val="20"/>
        </w:rPr>
      </w:pPr>
    </w:p>
    <w:p w14:paraId="6C4D81C4" w14:textId="77777777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Business Group</w:t>
      </w:r>
      <w:r w:rsidRPr="008A2553">
        <w:rPr>
          <w:rFonts w:cs="Arial"/>
        </w:rPr>
        <w:t xml:space="preserve"> - </w:t>
      </w:r>
      <w:r>
        <w:rPr>
          <w:rFonts w:cs="Arial"/>
        </w:rPr>
        <w:t>Specialist Operations</w:t>
      </w:r>
    </w:p>
    <w:p w14:paraId="7478239A" w14:textId="77777777" w:rsidR="007F5D34" w:rsidRPr="008A2553" w:rsidRDefault="007F5D34" w:rsidP="00EA64B1">
      <w:pPr>
        <w:rPr>
          <w:rFonts w:cs="Arial"/>
        </w:rPr>
      </w:pPr>
    </w:p>
    <w:p w14:paraId="3FFABE43" w14:textId="77777777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OCU /Unit / Section</w:t>
      </w:r>
      <w:r w:rsidRPr="008A2553">
        <w:rPr>
          <w:rFonts w:cs="Arial"/>
        </w:rPr>
        <w:t xml:space="preserve"> - </w:t>
      </w:r>
      <w:r w:rsidR="005137BB">
        <w:rPr>
          <w:rFonts w:cs="Arial"/>
        </w:rPr>
        <w:t>Counter Terrorism Policing HQ</w:t>
      </w:r>
      <w:r w:rsidR="00CF3ADC">
        <w:rPr>
          <w:rFonts w:cs="Arial"/>
        </w:rPr>
        <w:t xml:space="preserve"> </w:t>
      </w:r>
      <w:r w:rsidR="00A03936">
        <w:rPr>
          <w:rFonts w:cs="Arial"/>
        </w:rPr>
        <w:t>(</w:t>
      </w:r>
      <w:r w:rsidR="005137BB">
        <w:rPr>
          <w:rFonts w:cs="Arial"/>
        </w:rPr>
        <w:t>CTP HQ)</w:t>
      </w:r>
      <w:r>
        <w:rPr>
          <w:rFonts w:cs="Arial"/>
        </w:rPr>
        <w:t xml:space="preserve"> - Strategic Finance</w:t>
      </w:r>
    </w:p>
    <w:p w14:paraId="1161D8CC" w14:textId="77777777" w:rsidR="00283142" w:rsidRDefault="00283142" w:rsidP="00EA64B1">
      <w:pPr>
        <w:outlineLvl w:val="0"/>
        <w:rPr>
          <w:rFonts w:cs="Arial"/>
        </w:rPr>
      </w:pPr>
    </w:p>
    <w:p w14:paraId="71C6D662" w14:textId="2EEC5DDD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Job Title</w:t>
      </w:r>
      <w:r w:rsidRPr="008A2553">
        <w:rPr>
          <w:rFonts w:cs="Arial"/>
        </w:rPr>
        <w:t xml:space="preserve"> </w:t>
      </w:r>
      <w:r w:rsidR="00C5397F">
        <w:rPr>
          <w:rFonts w:cs="Arial"/>
        </w:rPr>
        <w:t>–</w:t>
      </w:r>
      <w:r w:rsidR="003B3853">
        <w:rPr>
          <w:rFonts w:cs="Arial"/>
        </w:rPr>
        <w:t xml:space="preserve"> </w:t>
      </w:r>
      <w:r w:rsidR="00C5397F">
        <w:rPr>
          <w:rFonts w:cs="Arial"/>
        </w:rPr>
        <w:t>Finance Business Partner</w:t>
      </w:r>
      <w:r w:rsidR="00E91C64">
        <w:rPr>
          <w:rFonts w:cs="Arial"/>
        </w:rPr>
        <w:t xml:space="preserve"> - Projects and Programmes</w:t>
      </w:r>
    </w:p>
    <w:p w14:paraId="741B6A5B" w14:textId="77777777" w:rsidR="007F5D34" w:rsidRPr="008A2553" w:rsidRDefault="007F5D34" w:rsidP="00EA64B1">
      <w:pPr>
        <w:rPr>
          <w:rFonts w:cs="Arial"/>
        </w:rPr>
      </w:pPr>
    </w:p>
    <w:p w14:paraId="5ACC0F88" w14:textId="77777777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Band</w:t>
      </w:r>
      <w:r>
        <w:rPr>
          <w:rFonts w:cs="Arial"/>
        </w:rPr>
        <w:t xml:space="preserve"> - M</w:t>
      </w:r>
    </w:p>
    <w:p w14:paraId="617CB297" w14:textId="77777777" w:rsidR="007F5D34" w:rsidRPr="008A2553" w:rsidRDefault="007F5D34" w:rsidP="00EA64B1">
      <w:pPr>
        <w:rPr>
          <w:rFonts w:cs="Arial"/>
        </w:rPr>
      </w:pPr>
    </w:p>
    <w:p w14:paraId="07DC3110" w14:textId="77777777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Location</w:t>
      </w:r>
      <w:r w:rsidRPr="008A2553">
        <w:rPr>
          <w:rFonts w:cs="Arial"/>
        </w:rPr>
        <w:t xml:space="preserve"> - </w:t>
      </w:r>
      <w:r w:rsidR="00C5397F">
        <w:rPr>
          <w:rFonts w:cs="Arial"/>
        </w:rPr>
        <w:t>CTOC</w:t>
      </w:r>
    </w:p>
    <w:p w14:paraId="2552DD00" w14:textId="77777777" w:rsidR="007F5D34" w:rsidRPr="008A2553" w:rsidRDefault="007F5D34" w:rsidP="00EA64B1">
      <w:pPr>
        <w:rPr>
          <w:rFonts w:cs="Arial"/>
        </w:rPr>
      </w:pPr>
    </w:p>
    <w:p w14:paraId="76F50697" w14:textId="77777777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Shift Pattern</w:t>
      </w:r>
      <w:r w:rsidRPr="008A2553">
        <w:rPr>
          <w:rFonts w:cs="Arial"/>
        </w:rPr>
        <w:t xml:space="preserve"> - None </w:t>
      </w:r>
    </w:p>
    <w:p w14:paraId="310AB489" w14:textId="77777777" w:rsidR="007F5D34" w:rsidRPr="008A2553" w:rsidRDefault="007F5D34" w:rsidP="00EA64B1">
      <w:pPr>
        <w:rPr>
          <w:rFonts w:cs="Arial"/>
        </w:rPr>
      </w:pPr>
    </w:p>
    <w:p w14:paraId="02BCB1FB" w14:textId="2847BA2E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Vetting Level</w:t>
      </w:r>
      <w:r w:rsidRPr="008A2553">
        <w:rPr>
          <w:rFonts w:cs="Arial"/>
        </w:rPr>
        <w:t xml:space="preserve">  - </w:t>
      </w:r>
      <w:r>
        <w:rPr>
          <w:rFonts w:cs="Arial"/>
        </w:rPr>
        <w:t>SC</w:t>
      </w:r>
      <w:r w:rsidR="00A27974">
        <w:rPr>
          <w:rFonts w:cs="Arial"/>
        </w:rPr>
        <w:t xml:space="preserve"> STRAP</w:t>
      </w:r>
    </w:p>
    <w:p w14:paraId="1C04A53B" w14:textId="77777777" w:rsidR="007F5D34" w:rsidRPr="008A2553" w:rsidRDefault="007F5D34" w:rsidP="00EA64B1">
      <w:pPr>
        <w:rPr>
          <w:rFonts w:cs="Arial"/>
        </w:rPr>
      </w:pPr>
    </w:p>
    <w:p w14:paraId="79438101" w14:textId="2A49BB8E" w:rsidR="007F5D34" w:rsidRPr="008A2553" w:rsidRDefault="007F5D34" w:rsidP="00EA64B1">
      <w:pPr>
        <w:outlineLvl w:val="0"/>
        <w:rPr>
          <w:rFonts w:cs="Arial"/>
        </w:rPr>
      </w:pPr>
      <w:r w:rsidRPr="008A2553">
        <w:rPr>
          <w:rFonts w:cs="Arial"/>
          <w:b/>
        </w:rPr>
        <w:t>Reports To</w:t>
      </w:r>
      <w:r w:rsidR="00A27974">
        <w:rPr>
          <w:rFonts w:cs="Arial"/>
        </w:rPr>
        <w:t xml:space="preserve"> (post / role): </w:t>
      </w:r>
      <w:r w:rsidR="003B3853" w:rsidRPr="003B3853">
        <w:rPr>
          <w:rFonts w:cs="Arial"/>
        </w:rPr>
        <w:t>Head of Finance</w:t>
      </w:r>
      <w:r w:rsidR="00A27974">
        <w:rPr>
          <w:rFonts w:cs="Arial"/>
        </w:rPr>
        <w:t xml:space="preserve"> -</w:t>
      </w:r>
      <w:r w:rsidR="003B3853" w:rsidRPr="003B3853">
        <w:rPr>
          <w:rFonts w:cs="Arial"/>
        </w:rPr>
        <w:t xml:space="preserve"> Projects &amp; Programmes</w:t>
      </w:r>
    </w:p>
    <w:p w14:paraId="2DB8F987" w14:textId="77777777" w:rsidR="007F5D34" w:rsidRPr="008A2553" w:rsidRDefault="007F5D34" w:rsidP="00EA64B1">
      <w:pPr>
        <w:rPr>
          <w:rFonts w:cs="Arial"/>
        </w:rPr>
      </w:pPr>
    </w:p>
    <w:p w14:paraId="2C4974C1" w14:textId="77777777" w:rsidR="00C5397F" w:rsidRDefault="00C5397F" w:rsidP="00C5397F">
      <w:pPr>
        <w:pStyle w:val="Heading2"/>
        <w:rPr>
          <w:rFonts w:ascii="Arial" w:hAnsi="Arial" w:cs="Arial"/>
          <w:b/>
          <w:i/>
          <w:color w:val="auto"/>
          <w:sz w:val="28"/>
          <w:szCs w:val="28"/>
        </w:rPr>
      </w:pPr>
      <w:r w:rsidRPr="00C5397F">
        <w:rPr>
          <w:rFonts w:ascii="Arial" w:hAnsi="Arial" w:cs="Arial"/>
          <w:b/>
          <w:i/>
          <w:color w:val="auto"/>
          <w:sz w:val="28"/>
          <w:szCs w:val="28"/>
        </w:rPr>
        <w:t xml:space="preserve">2. </w:t>
      </w:r>
      <w:r w:rsidRPr="00C5397F">
        <w:rPr>
          <w:rFonts w:ascii="Arial" w:hAnsi="Arial" w:cs="Arial"/>
          <w:b/>
          <w:i/>
          <w:color w:val="auto"/>
          <w:sz w:val="28"/>
          <w:szCs w:val="28"/>
        </w:rPr>
        <w:tab/>
        <w:t>Job Summary</w:t>
      </w:r>
    </w:p>
    <w:p w14:paraId="1910D93F" w14:textId="77777777" w:rsidR="00C5397F" w:rsidRPr="00C5397F" w:rsidRDefault="00C5397F" w:rsidP="00C5397F"/>
    <w:p w14:paraId="366B0427" w14:textId="527FE238" w:rsidR="00C5397F" w:rsidRPr="00C5397F" w:rsidRDefault="00C5397F" w:rsidP="00C5397F">
      <w:pPr>
        <w:pStyle w:val="Heading2"/>
        <w:rPr>
          <w:rFonts w:ascii="Arial" w:hAnsi="Arial" w:cs="Arial"/>
          <w:b/>
          <w:i/>
          <w:color w:val="auto"/>
          <w:sz w:val="22"/>
          <w:szCs w:val="22"/>
          <w:lang w:eastAsia="en-GB"/>
        </w:rPr>
      </w:pP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lastRenderedPageBreak/>
        <w:t xml:space="preserve">The Counter Terrorism Policing Headquarters (CTPHQ), on behalf of government and the National Police Chiefs’ Council (NPCC), ensures that the </w:t>
      </w:r>
      <w:r w:rsidR="00E14730">
        <w:rPr>
          <w:rFonts w:ascii="Arial" w:hAnsi="Arial" w:cs="Arial"/>
          <w:color w:val="auto"/>
          <w:sz w:val="22"/>
          <w:szCs w:val="22"/>
          <w:lang w:eastAsia="en-GB"/>
        </w:rPr>
        <w:t>Counter Terrorism (</w:t>
      </w: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t>CT</w:t>
      </w:r>
      <w:r w:rsidR="00E14730">
        <w:rPr>
          <w:rFonts w:ascii="Arial" w:hAnsi="Arial" w:cs="Arial"/>
          <w:color w:val="auto"/>
          <w:sz w:val="22"/>
          <w:szCs w:val="22"/>
          <w:lang w:eastAsia="en-GB"/>
        </w:rPr>
        <w:t>)</w:t>
      </w: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t xml:space="preserve"> network has the funding, capabilities and resources it needs to </w:t>
      </w:r>
      <w:r w:rsidR="004F62E5">
        <w:rPr>
          <w:rFonts w:ascii="Arial" w:hAnsi="Arial" w:cs="Arial"/>
          <w:color w:val="auto"/>
          <w:sz w:val="22"/>
          <w:szCs w:val="22"/>
          <w:lang w:eastAsia="en-GB"/>
        </w:rPr>
        <w:t xml:space="preserve">effectively </w:t>
      </w: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t xml:space="preserve">deliver </w:t>
      </w:r>
      <w:r w:rsidR="004F62E5">
        <w:rPr>
          <w:rFonts w:ascii="Arial" w:hAnsi="Arial" w:cs="Arial"/>
          <w:color w:val="auto"/>
          <w:sz w:val="22"/>
          <w:szCs w:val="22"/>
          <w:lang w:eastAsia="en-GB"/>
        </w:rPr>
        <w:t>the Government’s counter terrorism strategy (</w:t>
      </w: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t>CONTEST</w:t>
      </w:r>
      <w:r w:rsidR="004F62E5">
        <w:rPr>
          <w:rFonts w:ascii="Arial" w:hAnsi="Arial" w:cs="Arial"/>
          <w:color w:val="auto"/>
          <w:sz w:val="22"/>
          <w:szCs w:val="22"/>
          <w:lang w:eastAsia="en-GB"/>
        </w:rPr>
        <w:t>)</w:t>
      </w:r>
      <w:r w:rsidRPr="00C5397F">
        <w:rPr>
          <w:rFonts w:ascii="Arial" w:hAnsi="Arial" w:cs="Arial"/>
          <w:color w:val="auto"/>
          <w:sz w:val="22"/>
          <w:szCs w:val="22"/>
          <w:lang w:eastAsia="en-GB"/>
        </w:rPr>
        <w:t xml:space="preserve"> and to keep people safe from terrorism. It does this through the provision of corporate services as well as national operational tasking and co-ordination. It houses unique national CT capabilities that support the entire network as well as overseeing delivery of CT Policing across the regions to ensure that it operates in a way that is both effective and efficient. Crucially, the HQ represents CT Policing’s interest within government and with wider stakeholders - ensuring that the policing contribution to CONTEST is both understood and appreciated.</w:t>
      </w:r>
    </w:p>
    <w:p w14:paraId="428B23D6" w14:textId="77777777" w:rsidR="00C5397F" w:rsidRDefault="00C5397F" w:rsidP="00C5397F">
      <w:pPr>
        <w:rPr>
          <w:lang w:eastAsia="en-GB"/>
        </w:rPr>
      </w:pPr>
    </w:p>
    <w:p w14:paraId="6EEA9025" w14:textId="77777777" w:rsidR="00C5397F" w:rsidRDefault="00C5397F" w:rsidP="00C5397F">
      <w:pPr>
        <w:rPr>
          <w:lang w:eastAsia="en-GB"/>
        </w:rPr>
      </w:pPr>
      <w:r>
        <w:rPr>
          <w:lang w:eastAsia="en-GB"/>
        </w:rPr>
        <w:t>The Strategic Finance Pillar in CTP HQ is responsible for:</w:t>
      </w:r>
    </w:p>
    <w:p w14:paraId="37A8DF9E" w14:textId="77777777" w:rsidR="00C5397F" w:rsidRDefault="00C5397F" w:rsidP="00C5397F">
      <w:pPr>
        <w:rPr>
          <w:lang w:eastAsia="en-GB"/>
        </w:rPr>
      </w:pPr>
    </w:p>
    <w:p w14:paraId="649773C2" w14:textId="77777777" w:rsidR="00C5397F" w:rsidRPr="00462397" w:rsidRDefault="00C5397F" w:rsidP="00C5397F">
      <w:pPr>
        <w:pStyle w:val="ListParagraph"/>
        <w:numPr>
          <w:ilvl w:val="0"/>
          <w:numId w:val="45"/>
        </w:numPr>
        <w:rPr>
          <w:rFonts w:cs="Arial"/>
          <w:szCs w:val="20"/>
          <w:lang w:eastAsia="en-GB"/>
        </w:rPr>
      </w:pPr>
      <w:r w:rsidRPr="00462397">
        <w:rPr>
          <w:rFonts w:cs="Arial"/>
          <w:szCs w:val="20"/>
          <w:lang w:eastAsia="en-GB"/>
        </w:rPr>
        <w:t>Deliver</w:t>
      </w:r>
      <w:r>
        <w:rPr>
          <w:rFonts w:cs="Arial"/>
          <w:szCs w:val="20"/>
          <w:lang w:eastAsia="en-GB"/>
        </w:rPr>
        <w:t>ing</w:t>
      </w:r>
      <w:r w:rsidRPr="00462397">
        <w:rPr>
          <w:rFonts w:cs="Arial"/>
          <w:szCs w:val="20"/>
          <w:lang w:eastAsia="en-GB"/>
        </w:rPr>
        <w:t xml:space="preserve"> and embed</w:t>
      </w:r>
      <w:r>
        <w:rPr>
          <w:rFonts w:cs="Arial"/>
          <w:szCs w:val="20"/>
          <w:lang w:eastAsia="en-GB"/>
        </w:rPr>
        <w:t>ding</w:t>
      </w:r>
      <w:r w:rsidRPr="00462397">
        <w:rPr>
          <w:rFonts w:cs="Arial"/>
          <w:szCs w:val="20"/>
          <w:lang w:eastAsia="en-GB"/>
        </w:rPr>
        <w:t xml:space="preserve"> a coordinated finance and assurance framework for CT Policing.</w:t>
      </w:r>
    </w:p>
    <w:p w14:paraId="2140BEA2" w14:textId="77777777" w:rsidR="00C5397F" w:rsidRPr="00830667" w:rsidRDefault="00C5397F" w:rsidP="00C5397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cs="Arial"/>
          <w:szCs w:val="20"/>
          <w:lang w:eastAsia="en-GB"/>
        </w:rPr>
      </w:pPr>
      <w:r>
        <w:rPr>
          <w:rFonts w:cs="Arial"/>
          <w:szCs w:val="20"/>
          <w:lang w:eastAsia="en-GB"/>
        </w:rPr>
        <w:t>Ensuring</w:t>
      </w:r>
      <w:r w:rsidRPr="00830667">
        <w:rPr>
          <w:rFonts w:cs="Arial"/>
          <w:szCs w:val="20"/>
          <w:lang w:eastAsia="en-GB"/>
        </w:rPr>
        <w:t xml:space="preserve"> that CT Policing achieves value for money and maximises the value from the services it delivers, whilst meeting the needs of the business.</w:t>
      </w:r>
    </w:p>
    <w:p w14:paraId="4BDE0892" w14:textId="77777777" w:rsidR="00C5397F" w:rsidRPr="00462397" w:rsidRDefault="00C5397F" w:rsidP="00C5397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cs="Arial"/>
          <w:szCs w:val="20"/>
          <w:lang w:eastAsia="en-GB"/>
        </w:rPr>
      </w:pPr>
      <w:r>
        <w:rPr>
          <w:rFonts w:cs="Arial"/>
          <w:szCs w:val="20"/>
          <w:lang w:eastAsia="en-GB"/>
        </w:rPr>
        <w:t>Providing</w:t>
      </w:r>
      <w:r w:rsidRPr="00830667">
        <w:rPr>
          <w:rFonts w:cs="Arial"/>
          <w:szCs w:val="20"/>
          <w:lang w:eastAsia="en-GB"/>
        </w:rPr>
        <w:t xml:space="preserve"> strategic and operational financial advice to </w:t>
      </w:r>
      <w:r>
        <w:rPr>
          <w:rFonts w:cs="Arial"/>
          <w:szCs w:val="20"/>
          <w:lang w:eastAsia="en-GB"/>
        </w:rPr>
        <w:t xml:space="preserve">both CTP HQ and </w:t>
      </w:r>
      <w:r w:rsidRPr="00830667">
        <w:rPr>
          <w:rFonts w:cs="Arial"/>
          <w:szCs w:val="20"/>
          <w:lang w:eastAsia="en-GB"/>
        </w:rPr>
        <w:t xml:space="preserve">the National </w:t>
      </w:r>
      <w:r>
        <w:rPr>
          <w:rFonts w:cs="Arial"/>
          <w:szCs w:val="20"/>
          <w:lang w:eastAsia="en-GB"/>
        </w:rPr>
        <w:t xml:space="preserve">CT </w:t>
      </w:r>
      <w:r w:rsidRPr="00830667">
        <w:rPr>
          <w:rFonts w:cs="Arial"/>
          <w:szCs w:val="20"/>
          <w:lang w:eastAsia="en-GB"/>
        </w:rPr>
        <w:t>Network</w:t>
      </w:r>
      <w:r>
        <w:rPr>
          <w:rFonts w:cs="Arial"/>
          <w:szCs w:val="20"/>
          <w:lang w:eastAsia="en-GB"/>
        </w:rPr>
        <w:t xml:space="preserve"> </w:t>
      </w:r>
      <w:r w:rsidRPr="00830667">
        <w:rPr>
          <w:rFonts w:cs="Arial"/>
          <w:szCs w:val="20"/>
          <w:lang w:eastAsia="en-GB"/>
        </w:rPr>
        <w:t xml:space="preserve">to ensure </w:t>
      </w:r>
      <w:r>
        <w:rPr>
          <w:rFonts w:cs="Arial"/>
          <w:szCs w:val="20"/>
          <w:lang w:eastAsia="en-GB"/>
        </w:rPr>
        <w:t xml:space="preserve">that </w:t>
      </w:r>
      <w:r w:rsidRPr="00830667">
        <w:rPr>
          <w:rFonts w:cs="Arial"/>
          <w:szCs w:val="20"/>
          <w:lang w:eastAsia="en-GB"/>
        </w:rPr>
        <w:t>investment decisions are robust and support strategic priorities.</w:t>
      </w:r>
    </w:p>
    <w:p w14:paraId="1FFB99F7" w14:textId="77777777" w:rsidR="007F5D34" w:rsidRPr="00283142" w:rsidRDefault="000177A8" w:rsidP="00EA64B1">
      <w:pPr>
        <w:outlineLvl w:val="0"/>
        <w:rPr>
          <w:rFonts w:cs="Arial"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2</w:t>
      </w:r>
      <w:r w:rsidR="00283142">
        <w:rPr>
          <w:rFonts w:cs="Arial"/>
          <w:b/>
          <w:i/>
          <w:sz w:val="28"/>
          <w:szCs w:val="28"/>
        </w:rPr>
        <w:t>.</w:t>
      </w:r>
      <w:r w:rsidR="00283142">
        <w:rPr>
          <w:rFonts w:cs="Arial"/>
          <w:b/>
          <w:i/>
          <w:sz w:val="28"/>
          <w:szCs w:val="28"/>
        </w:rPr>
        <w:tab/>
      </w:r>
      <w:r>
        <w:rPr>
          <w:rFonts w:cs="Arial"/>
          <w:b/>
          <w:i/>
          <w:sz w:val="28"/>
          <w:szCs w:val="28"/>
        </w:rPr>
        <w:t>Job Purpose</w:t>
      </w:r>
      <w:r w:rsidR="00990487" w:rsidRPr="00283142">
        <w:rPr>
          <w:rFonts w:cs="Arial"/>
          <w:i/>
          <w:sz w:val="28"/>
          <w:szCs w:val="28"/>
        </w:rPr>
        <w:t xml:space="preserve">  </w:t>
      </w:r>
    </w:p>
    <w:p w14:paraId="124E52CE" w14:textId="77777777" w:rsidR="00084743" w:rsidRPr="008A2553" w:rsidRDefault="00084743" w:rsidP="00EA64B1">
      <w:pPr>
        <w:rPr>
          <w:rFonts w:cs="Arial"/>
        </w:rPr>
      </w:pPr>
    </w:p>
    <w:p w14:paraId="61CB538B" w14:textId="77777777" w:rsidR="00B36BD2" w:rsidRDefault="00B36BD2" w:rsidP="00B36BD2">
      <w:pPr>
        <w:ind w:left="1134"/>
        <w:rPr>
          <w:rFonts w:cs="Arial"/>
          <w:b/>
        </w:rPr>
      </w:pPr>
    </w:p>
    <w:p w14:paraId="5050E9DD" w14:textId="6CF03A40" w:rsidR="00836BDA" w:rsidRDefault="00836BDA" w:rsidP="00836BDA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>The post</w:t>
      </w:r>
      <w:r>
        <w:rPr>
          <w:rFonts w:ascii="ArialMT" w:hAnsi="ArialMT" w:cs="ArialMT"/>
        </w:rPr>
        <w:t xml:space="preserve"> </w:t>
      </w:r>
      <w:r w:rsidRPr="007668F3">
        <w:rPr>
          <w:rFonts w:ascii="ArialMT" w:hAnsi="ArialMT" w:cs="ArialMT"/>
        </w:rPr>
        <w:t xml:space="preserve">holder </w:t>
      </w:r>
      <w:r>
        <w:rPr>
          <w:rFonts w:ascii="ArialMT" w:hAnsi="ArialMT" w:cs="ArialMT"/>
        </w:rPr>
        <w:t xml:space="preserve">will be </w:t>
      </w:r>
      <w:r w:rsidRPr="007668F3">
        <w:rPr>
          <w:rFonts w:ascii="ArialMT" w:hAnsi="ArialMT" w:cs="ArialMT"/>
        </w:rPr>
        <w:t xml:space="preserve">responsible for working with the </w:t>
      </w:r>
      <w:r w:rsidR="00A27974">
        <w:rPr>
          <w:rFonts w:ascii="ArialMT" w:hAnsi="ArialMT" w:cs="ArialMT"/>
        </w:rPr>
        <w:t xml:space="preserve">Head of Finance for Projects &amp; Programmes </w:t>
      </w:r>
      <w:bookmarkStart w:id="0" w:name="_GoBack"/>
      <w:bookmarkEnd w:id="0"/>
      <w:r w:rsidRPr="007668F3">
        <w:rPr>
          <w:rFonts w:ascii="ArialMT" w:hAnsi="ArialMT" w:cs="ArialMT"/>
        </w:rPr>
        <w:t>to deliver and embed a co-ordinated finance</w:t>
      </w:r>
      <w:r>
        <w:rPr>
          <w:rFonts w:ascii="ArialMT" w:hAnsi="ArialMT" w:cs="ArialMT"/>
        </w:rPr>
        <w:t xml:space="preserve"> business partnering</w:t>
      </w:r>
      <w:r w:rsidRPr="007668F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function</w:t>
      </w:r>
      <w:r w:rsidRPr="007668F3">
        <w:rPr>
          <w:rFonts w:ascii="ArialMT" w:hAnsi="ArialMT" w:cs="ArialMT"/>
        </w:rPr>
        <w:t xml:space="preserve"> for CT Policing, aligning counter terrorism financial activity extended across four board areas in support of the Government’s National CONTEST strategy. </w:t>
      </w:r>
    </w:p>
    <w:p w14:paraId="4B28B27A" w14:textId="77777777" w:rsidR="00836BDA" w:rsidRPr="007668F3" w:rsidRDefault="00836BDA" w:rsidP="00836BDA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7353E170" w14:textId="77777777" w:rsidR="00836BDA" w:rsidRPr="007668F3" w:rsidRDefault="00836BDA" w:rsidP="00836BDA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73FC6DD6" w14:textId="77777777" w:rsidR="00836BDA" w:rsidRPr="007668F3" w:rsidRDefault="00836BDA" w:rsidP="00836BDA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 xml:space="preserve">Main areas of delegated responsibility will fall </w:t>
      </w:r>
      <w:r>
        <w:rPr>
          <w:rFonts w:ascii="ArialMT" w:hAnsi="ArialMT" w:cs="ArialMT"/>
        </w:rPr>
        <w:t>across</w:t>
      </w:r>
      <w:r w:rsidRPr="007668F3">
        <w:rPr>
          <w:rFonts w:ascii="ArialMT" w:hAnsi="ArialMT" w:cs="ArialMT"/>
        </w:rPr>
        <w:t xml:space="preserve"> the following strategic and </w:t>
      </w:r>
      <w:r w:rsidRPr="007668F3">
        <w:rPr>
          <w:rFonts w:ascii="ArialMT" w:hAnsi="ArialMT" w:cs="ArialMT"/>
        </w:rPr>
        <w:lastRenderedPageBreak/>
        <w:t>functional areas:</w:t>
      </w:r>
    </w:p>
    <w:p w14:paraId="360E972A" w14:textId="77777777" w:rsidR="00836BDA" w:rsidRPr="007668F3" w:rsidRDefault="00836BDA" w:rsidP="00836BDA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68C9F9CD" w14:textId="77777777" w:rsidR="00836BDA" w:rsidRPr="00763089" w:rsidRDefault="00836BDA" w:rsidP="00763089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-5"/>
        <w:jc w:val="both"/>
        <w:rPr>
          <w:rFonts w:cs="Arial"/>
        </w:rPr>
      </w:pPr>
      <w:r>
        <w:rPr>
          <w:rFonts w:ascii="ArialMT" w:hAnsi="ArialMT" w:cs="ArialMT"/>
        </w:rPr>
        <w:t>Finance Business Partnering</w:t>
      </w:r>
      <w:r w:rsidR="00763089">
        <w:rPr>
          <w:rFonts w:ascii="ArialMT" w:hAnsi="ArialMT" w:cs="ArialMT"/>
        </w:rPr>
        <w:t xml:space="preserve"> </w:t>
      </w:r>
      <w:r w:rsidR="00763089">
        <w:rPr>
          <w:rFonts w:cs="Arial"/>
        </w:rPr>
        <w:t>for the Change and Data, Digital and Technology (DDaT)</w:t>
      </w:r>
      <w:r w:rsidR="000E5FFB">
        <w:rPr>
          <w:rFonts w:cs="Arial"/>
        </w:rPr>
        <w:t xml:space="preserve"> Business areas</w:t>
      </w:r>
      <w:r w:rsidR="00763089" w:rsidRPr="00687FC3">
        <w:rPr>
          <w:rFonts w:cs="Arial"/>
        </w:rPr>
        <w:t>;</w:t>
      </w:r>
    </w:p>
    <w:p w14:paraId="27811B9E" w14:textId="77777777" w:rsidR="00836BDA" w:rsidRDefault="00836BDA" w:rsidP="00836BDA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Finance </w:t>
      </w:r>
      <w:r w:rsidRPr="007668F3">
        <w:rPr>
          <w:rFonts w:ascii="ArialMT" w:hAnsi="ArialMT" w:cs="ArialMT"/>
        </w:rPr>
        <w:t>management, audit and assurance;</w:t>
      </w:r>
    </w:p>
    <w:p w14:paraId="1F0D56B0" w14:textId="77777777" w:rsidR="00763089" w:rsidRDefault="00836BDA" w:rsidP="00EA64B1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Financial Planning and support of the CT Capabilities;</w:t>
      </w:r>
      <w:r w:rsidR="00C5397F">
        <w:rPr>
          <w:rFonts w:ascii="ArialMT" w:hAnsi="ArialMT" w:cs="ArialMT"/>
        </w:rPr>
        <w:t xml:space="preserve"> and</w:t>
      </w:r>
    </w:p>
    <w:p w14:paraId="5DC3730E" w14:textId="77777777" w:rsidR="00B36BD2" w:rsidRPr="00763089" w:rsidRDefault="00763089" w:rsidP="00EA64B1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3089">
        <w:rPr>
          <w:rFonts w:cs="Arial"/>
        </w:rPr>
        <w:t>Project and Programme Financial Management</w:t>
      </w:r>
    </w:p>
    <w:p w14:paraId="2E21C71D" w14:textId="77777777" w:rsidR="00B36BD2" w:rsidRDefault="00B36BD2" w:rsidP="00EA64B1">
      <w:pPr>
        <w:rPr>
          <w:rFonts w:cs="Arial"/>
          <w:b/>
        </w:rPr>
      </w:pPr>
    </w:p>
    <w:p w14:paraId="60E07402" w14:textId="77777777" w:rsidR="007F5D34" w:rsidRPr="00836BDA" w:rsidRDefault="00836BDA" w:rsidP="00EA64B1">
      <w:pPr>
        <w:rPr>
          <w:rFonts w:cs="Arial"/>
          <w:i/>
          <w:sz w:val="28"/>
          <w:szCs w:val="28"/>
        </w:rPr>
      </w:pPr>
      <w:r w:rsidRPr="00836BDA">
        <w:rPr>
          <w:rFonts w:cs="Arial"/>
          <w:b/>
          <w:i/>
          <w:sz w:val="28"/>
          <w:szCs w:val="28"/>
        </w:rPr>
        <w:t>3.</w:t>
      </w:r>
      <w:r w:rsidRPr="00836BDA">
        <w:rPr>
          <w:rFonts w:cs="Arial"/>
          <w:b/>
          <w:i/>
          <w:sz w:val="28"/>
          <w:szCs w:val="28"/>
        </w:rPr>
        <w:tab/>
      </w:r>
      <w:r w:rsidR="007F5D34" w:rsidRPr="00836BDA">
        <w:rPr>
          <w:rFonts w:cs="Arial"/>
          <w:b/>
          <w:i/>
          <w:sz w:val="28"/>
          <w:szCs w:val="28"/>
        </w:rPr>
        <w:t>Key Responsibilities</w:t>
      </w:r>
      <w:r w:rsidRPr="00836BDA">
        <w:rPr>
          <w:rFonts w:cs="Arial"/>
          <w:i/>
          <w:sz w:val="28"/>
          <w:szCs w:val="28"/>
        </w:rPr>
        <w:t xml:space="preserve"> </w:t>
      </w:r>
      <w:r w:rsidR="007F5D34" w:rsidRPr="00836BDA">
        <w:rPr>
          <w:rFonts w:cs="Arial"/>
          <w:i/>
          <w:sz w:val="28"/>
          <w:szCs w:val="28"/>
        </w:rPr>
        <w:t xml:space="preserve"> </w:t>
      </w:r>
    </w:p>
    <w:p w14:paraId="1DCF4DB7" w14:textId="77777777" w:rsidR="007F5D34" w:rsidRPr="008A2553" w:rsidRDefault="007F5D34" w:rsidP="00EA64B1">
      <w:pPr>
        <w:rPr>
          <w:rFonts w:cs="Arial"/>
        </w:rPr>
      </w:pPr>
    </w:p>
    <w:p w14:paraId="34E528EB" w14:textId="0556A0A6" w:rsidR="00084743" w:rsidRDefault="00084743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 xml:space="preserve">The </w:t>
      </w:r>
      <w:r w:rsidR="00C5397F">
        <w:rPr>
          <w:rFonts w:ascii="ArialMT" w:hAnsi="ArialMT" w:cs="ArialMT"/>
        </w:rPr>
        <w:t xml:space="preserve">Finance Business Partner will support the </w:t>
      </w:r>
      <w:r w:rsidR="003B3853" w:rsidRPr="003B3853">
        <w:rPr>
          <w:rFonts w:ascii="ArialMT" w:hAnsi="ArialMT" w:cs="ArialMT"/>
        </w:rPr>
        <w:t xml:space="preserve">Head of Finance Projects &amp; Programmes </w:t>
      </w:r>
      <w:r w:rsidR="00836BDA">
        <w:rPr>
          <w:rFonts w:ascii="ArialMT" w:hAnsi="ArialMT" w:cs="ArialMT"/>
        </w:rPr>
        <w:t xml:space="preserve">(working </w:t>
      </w:r>
      <w:r w:rsidRPr="007668F3">
        <w:rPr>
          <w:rFonts w:ascii="ArialMT" w:hAnsi="ArialMT" w:cs="ArialMT"/>
        </w:rPr>
        <w:t xml:space="preserve">alongside </w:t>
      </w:r>
      <w:r>
        <w:rPr>
          <w:rFonts w:ascii="ArialMT" w:hAnsi="ArialMT" w:cs="ArialMT"/>
        </w:rPr>
        <w:t xml:space="preserve">operational and non-operational </w:t>
      </w:r>
      <w:r w:rsidRPr="007668F3">
        <w:rPr>
          <w:rFonts w:ascii="ArialMT" w:hAnsi="ArialMT" w:cs="ArialMT"/>
        </w:rPr>
        <w:t xml:space="preserve">colleagues </w:t>
      </w:r>
      <w:r>
        <w:rPr>
          <w:rFonts w:ascii="ArialMT" w:hAnsi="ArialMT" w:cs="ArialMT"/>
        </w:rPr>
        <w:t xml:space="preserve">throughout </w:t>
      </w:r>
      <w:r w:rsidR="00C5397F">
        <w:rPr>
          <w:rFonts w:ascii="ArialMT" w:hAnsi="ArialMT" w:cs="ArialMT"/>
        </w:rPr>
        <w:t xml:space="preserve">CTP HQ </w:t>
      </w:r>
      <w:r>
        <w:rPr>
          <w:rFonts w:ascii="ArialMT" w:hAnsi="ArialMT" w:cs="ArialMT"/>
        </w:rPr>
        <w:t xml:space="preserve">and </w:t>
      </w:r>
      <w:r w:rsidRPr="007668F3">
        <w:rPr>
          <w:rFonts w:ascii="ArialMT" w:hAnsi="ArialMT" w:cs="ArialMT"/>
        </w:rPr>
        <w:t>the distributed National CT Policing network</w:t>
      </w:r>
      <w:r w:rsidR="00836BDA">
        <w:rPr>
          <w:rFonts w:ascii="ArialMT" w:hAnsi="ArialMT" w:cs="ArialMT"/>
        </w:rPr>
        <w:t xml:space="preserve">) </w:t>
      </w:r>
      <w:r>
        <w:rPr>
          <w:rFonts w:ascii="ArialMT" w:hAnsi="ArialMT" w:cs="ArialMT"/>
        </w:rPr>
        <w:t xml:space="preserve">to ensure </w:t>
      </w:r>
      <w:r w:rsidR="00836BDA">
        <w:rPr>
          <w:rFonts w:ascii="ArialMT" w:hAnsi="ArialMT" w:cs="ArialMT"/>
        </w:rPr>
        <w:t xml:space="preserve">that </w:t>
      </w:r>
      <w:r>
        <w:rPr>
          <w:rFonts w:ascii="ArialMT" w:hAnsi="ArialMT" w:cs="ArialMT"/>
        </w:rPr>
        <w:t>CT Policing achieves v</w:t>
      </w:r>
      <w:r w:rsidRPr="007668F3">
        <w:rPr>
          <w:rFonts w:ascii="ArialMT" w:hAnsi="ArialMT" w:cs="ArialMT"/>
        </w:rPr>
        <w:t xml:space="preserve">alue for </w:t>
      </w:r>
      <w:r>
        <w:rPr>
          <w:rFonts w:ascii="ArialMT" w:hAnsi="ArialMT" w:cs="ArialMT"/>
        </w:rPr>
        <w:t>m</w:t>
      </w:r>
      <w:r w:rsidRPr="007668F3">
        <w:rPr>
          <w:rFonts w:ascii="ArialMT" w:hAnsi="ArialMT" w:cs="ArialMT"/>
        </w:rPr>
        <w:t>oney and maximises value from the services it delivers whilst meeti</w:t>
      </w:r>
      <w:r w:rsidR="00836BDA">
        <w:rPr>
          <w:rFonts w:ascii="ArialMT" w:hAnsi="ArialMT" w:cs="ArialMT"/>
        </w:rPr>
        <w:t>ng the needs of the Business. By</w:t>
      </w:r>
      <w:r w:rsidRPr="007668F3">
        <w:rPr>
          <w:rFonts w:ascii="ArialMT" w:hAnsi="ArialMT" w:cs="ArialMT"/>
        </w:rPr>
        <w:t xml:space="preserve"> providing</w:t>
      </w:r>
      <w:r>
        <w:rPr>
          <w:rFonts w:ascii="ArialMT" w:hAnsi="ArialMT" w:cs="ArialMT"/>
        </w:rPr>
        <w:t xml:space="preserve"> </w:t>
      </w:r>
      <w:r w:rsidR="00836BDA">
        <w:rPr>
          <w:rFonts w:ascii="ArialMT" w:hAnsi="ArialMT" w:cs="ArialMT"/>
        </w:rPr>
        <w:t xml:space="preserve">appropriate </w:t>
      </w:r>
      <w:r>
        <w:rPr>
          <w:rFonts w:ascii="ArialMT" w:hAnsi="ArialMT" w:cs="ArialMT"/>
        </w:rPr>
        <w:t>support,</w:t>
      </w:r>
      <w:r w:rsidRPr="007668F3">
        <w:rPr>
          <w:rFonts w:ascii="ArialMT" w:hAnsi="ArialMT" w:cs="ArialMT"/>
        </w:rPr>
        <w:t xml:space="preserve"> insight, challenge and direction at an operational level, including modelling options</w:t>
      </w:r>
      <w:r w:rsidR="00836BDA">
        <w:rPr>
          <w:rFonts w:ascii="ArialMT" w:hAnsi="ArialMT" w:cs="ArialMT"/>
        </w:rPr>
        <w:t>,</w:t>
      </w:r>
      <w:r w:rsidRPr="007668F3">
        <w:rPr>
          <w:rFonts w:ascii="ArialMT" w:hAnsi="ArialMT" w:cs="ArialMT"/>
        </w:rPr>
        <w:t xml:space="preserve"> to identify and deliver the optimum solutions to maximise VfM. </w:t>
      </w:r>
    </w:p>
    <w:p w14:paraId="565F8521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298320F3" w14:textId="77777777" w:rsidR="004A1332" w:rsidRDefault="004A1332" w:rsidP="004A1332">
      <w:pPr>
        <w:widowControl w:val="0"/>
        <w:autoSpaceDE w:val="0"/>
        <w:autoSpaceDN w:val="0"/>
        <w:adjustRightInd w:val="0"/>
        <w:ind w:right="-5"/>
        <w:jc w:val="both"/>
        <w:rPr>
          <w:rFonts w:cs="Arial"/>
        </w:rPr>
      </w:pPr>
      <w:r w:rsidRPr="008A2553">
        <w:rPr>
          <w:rFonts w:cs="Arial"/>
        </w:rPr>
        <w:t xml:space="preserve">This </w:t>
      </w:r>
      <w:r>
        <w:rPr>
          <w:rFonts w:cs="Arial"/>
        </w:rPr>
        <w:t xml:space="preserve">post will have a particular focus on providing direct financial support to the projects and programmes within the CT Policing Data, Digital and Technology (DDaT) and Change Portfolios. </w:t>
      </w:r>
    </w:p>
    <w:p w14:paraId="2693DB94" w14:textId="77777777" w:rsidR="004A1332" w:rsidRDefault="004A1332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115B7351" w14:textId="77777777" w:rsidR="00084743" w:rsidRPr="007668F3" w:rsidRDefault="00084743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>This will include:</w:t>
      </w:r>
    </w:p>
    <w:p w14:paraId="7C63A6E4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16066913" w14:textId="77777777" w:rsidR="003A2D3A" w:rsidRDefault="003A2D3A" w:rsidP="003A2D3A">
      <w:pPr>
        <w:widowControl w:val="0"/>
        <w:numPr>
          <w:ilvl w:val="0"/>
          <w:numId w:val="43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120"/>
        <w:rPr>
          <w:rFonts w:cs="Arial"/>
        </w:rPr>
      </w:pPr>
      <w:r>
        <w:rPr>
          <w:rFonts w:cs="Arial"/>
        </w:rPr>
        <w:t xml:space="preserve">Financial </w:t>
      </w:r>
      <w:r w:rsidR="00F13935">
        <w:rPr>
          <w:rFonts w:cs="Arial"/>
        </w:rPr>
        <w:t xml:space="preserve">management and reporting </w:t>
      </w:r>
      <w:r>
        <w:rPr>
          <w:rFonts w:cs="Arial"/>
        </w:rPr>
        <w:t xml:space="preserve">of constituent projects and programmes within CT Policing’s (CTP) Change and DDaT </w:t>
      </w:r>
      <w:r w:rsidR="00F13935">
        <w:rPr>
          <w:rFonts w:cs="Arial"/>
        </w:rPr>
        <w:t xml:space="preserve">Project </w:t>
      </w:r>
      <w:r>
        <w:rPr>
          <w:rFonts w:cs="Arial"/>
        </w:rPr>
        <w:t>Portfolios</w:t>
      </w:r>
      <w:r w:rsidR="00F13935">
        <w:rPr>
          <w:rFonts w:cs="Arial"/>
        </w:rPr>
        <w:t>.</w:t>
      </w:r>
    </w:p>
    <w:p w14:paraId="0EF9B547" w14:textId="77777777" w:rsidR="00763089" w:rsidRPr="000920D2" w:rsidRDefault="00763089" w:rsidP="00763089">
      <w:pPr>
        <w:widowControl w:val="0"/>
        <w:numPr>
          <w:ilvl w:val="0"/>
          <w:numId w:val="43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120"/>
        <w:rPr>
          <w:rFonts w:cs="Arial"/>
        </w:rPr>
      </w:pPr>
      <w:r w:rsidRPr="002A298F">
        <w:rPr>
          <w:rFonts w:cs="Arial"/>
        </w:rPr>
        <w:t>Pa</w:t>
      </w:r>
      <w:r>
        <w:rPr>
          <w:rFonts w:cs="Arial"/>
        </w:rPr>
        <w:t>rtnering existing and emerging C</w:t>
      </w:r>
      <w:r w:rsidRPr="002A298F">
        <w:rPr>
          <w:rFonts w:cs="Arial"/>
        </w:rPr>
        <w:t xml:space="preserve">hange </w:t>
      </w:r>
      <w:r>
        <w:rPr>
          <w:rFonts w:cs="Arial"/>
        </w:rPr>
        <w:t xml:space="preserve">and DDaT </w:t>
      </w:r>
      <w:r w:rsidRPr="002A298F">
        <w:rPr>
          <w:rFonts w:cs="Arial"/>
        </w:rPr>
        <w:t xml:space="preserve">projects and programmes, including supporting the production of </w:t>
      </w:r>
      <w:r>
        <w:rPr>
          <w:rFonts w:cs="Arial"/>
        </w:rPr>
        <w:t>business cases; and providing</w:t>
      </w:r>
      <w:r w:rsidRPr="002A298F">
        <w:rPr>
          <w:rFonts w:cs="Arial"/>
        </w:rPr>
        <w:t xml:space="preserve"> financial assurance and advice;</w:t>
      </w:r>
    </w:p>
    <w:p w14:paraId="1CAC2130" w14:textId="791EEB80" w:rsidR="00763089" w:rsidRPr="00763089" w:rsidRDefault="003A2D3A" w:rsidP="003B385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cs="Arial"/>
        </w:rPr>
      </w:pPr>
      <w:r>
        <w:rPr>
          <w:rFonts w:cs="Arial"/>
        </w:rPr>
        <w:t xml:space="preserve">Supporting the </w:t>
      </w:r>
      <w:r w:rsidR="003B3853" w:rsidRPr="003B3853">
        <w:rPr>
          <w:rFonts w:cs="Arial"/>
        </w:rPr>
        <w:t>Head of Finance Projects &amp; Programmes</w:t>
      </w:r>
      <w:r>
        <w:rPr>
          <w:rFonts w:cs="Arial"/>
        </w:rPr>
        <w:t xml:space="preserve"> to shape, prioritise and balance CT Policing’s </w:t>
      </w:r>
      <w:r w:rsidR="00F13935">
        <w:rPr>
          <w:rFonts w:cs="Arial"/>
        </w:rPr>
        <w:t xml:space="preserve">Project </w:t>
      </w:r>
      <w:r>
        <w:rPr>
          <w:rFonts w:cs="Arial"/>
        </w:rPr>
        <w:t>Portfolios</w:t>
      </w:r>
      <w:r w:rsidR="00F13935">
        <w:rPr>
          <w:rFonts w:cs="Arial"/>
        </w:rPr>
        <w:t xml:space="preserve"> </w:t>
      </w:r>
      <w:r w:rsidR="00E26809">
        <w:rPr>
          <w:rFonts w:cs="Arial"/>
        </w:rPr>
        <w:t>within agreed funding allocations</w:t>
      </w:r>
      <w:r>
        <w:rPr>
          <w:rFonts w:cs="Arial"/>
        </w:rPr>
        <w:t>;</w:t>
      </w:r>
    </w:p>
    <w:p w14:paraId="1281F15A" w14:textId="77777777" w:rsidR="003A2D3A" w:rsidRDefault="003A2D3A" w:rsidP="003A2D3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cs="Arial"/>
        </w:rPr>
      </w:pPr>
      <w:r>
        <w:rPr>
          <w:rFonts w:cs="Arial"/>
        </w:rPr>
        <w:lastRenderedPageBreak/>
        <w:t>Finance and financial benefits reporting for the DDaT and Change Portfolios;</w:t>
      </w:r>
    </w:p>
    <w:p w14:paraId="1E14C50A" w14:textId="77777777" w:rsidR="000F6963" w:rsidRDefault="003A2D3A" w:rsidP="000F6963">
      <w:pPr>
        <w:widowControl w:val="0"/>
        <w:numPr>
          <w:ilvl w:val="0"/>
          <w:numId w:val="43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120"/>
        <w:rPr>
          <w:rFonts w:cs="Arial"/>
        </w:rPr>
      </w:pPr>
      <w:r>
        <w:rPr>
          <w:rFonts w:cs="Arial"/>
        </w:rPr>
        <w:t>Providing financial support to major project and programme procurements</w:t>
      </w:r>
      <w:r w:rsidRPr="00194A40">
        <w:rPr>
          <w:rFonts w:cs="Arial"/>
        </w:rPr>
        <w:t xml:space="preserve">; and </w:t>
      </w:r>
    </w:p>
    <w:p w14:paraId="1DD7E514" w14:textId="77777777" w:rsidR="00E26809" w:rsidRDefault="00E26809" w:rsidP="00E26809">
      <w:pPr>
        <w:widowControl w:val="0"/>
        <w:autoSpaceDE w:val="0"/>
        <w:autoSpaceDN w:val="0"/>
        <w:adjustRightInd w:val="0"/>
        <w:ind w:left="720" w:right="-5"/>
        <w:jc w:val="both"/>
        <w:rPr>
          <w:rFonts w:ascii="ArialMT" w:hAnsi="ArialMT" w:cs="ArialMT"/>
        </w:rPr>
      </w:pPr>
    </w:p>
    <w:p w14:paraId="7E7BFEF0" w14:textId="77777777" w:rsidR="00E26809" w:rsidRDefault="00E26809" w:rsidP="00763089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Supporting Project/Programme Managers, </w:t>
      </w:r>
      <w:r w:rsidRPr="007668F3">
        <w:rPr>
          <w:rFonts w:ascii="ArialMT" w:hAnsi="ArialMT" w:cs="ArialMT"/>
        </w:rPr>
        <w:t>influencing man</w:t>
      </w:r>
      <w:r>
        <w:rPr>
          <w:rFonts w:ascii="ArialMT" w:hAnsi="ArialMT" w:cs="ArialMT"/>
        </w:rPr>
        <w:t xml:space="preserve">agers and leaders and </w:t>
      </w:r>
      <w:r w:rsidRPr="007668F3">
        <w:rPr>
          <w:rFonts w:ascii="ArialMT" w:hAnsi="ArialMT" w:cs="ArialMT"/>
        </w:rPr>
        <w:t>providing robust financi</w:t>
      </w:r>
      <w:r>
        <w:rPr>
          <w:rFonts w:ascii="ArialMT" w:hAnsi="ArialMT" w:cs="ArialMT"/>
        </w:rPr>
        <w:t>al analysis to support decision-</w:t>
      </w:r>
      <w:r w:rsidRPr="007668F3">
        <w:rPr>
          <w:rFonts w:ascii="ArialMT" w:hAnsi="ArialMT" w:cs="ArialMT"/>
        </w:rPr>
        <w:t>making and deliver value for money for CT Policing.</w:t>
      </w:r>
    </w:p>
    <w:p w14:paraId="75F032BF" w14:textId="77777777" w:rsidR="00E14730" w:rsidRDefault="00E14730" w:rsidP="004F62E5">
      <w:pPr>
        <w:pStyle w:val="ListParagraph"/>
        <w:rPr>
          <w:rFonts w:ascii="ArialMT" w:hAnsi="ArialMT" w:cs="ArialMT"/>
        </w:rPr>
      </w:pPr>
    </w:p>
    <w:p w14:paraId="1AD7C971" w14:textId="20A6B14D" w:rsidR="00E14730" w:rsidRDefault="00E14730" w:rsidP="00763089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Providing support and training to Proje</w:t>
      </w:r>
      <w:r w:rsidR="00087095">
        <w:rPr>
          <w:rFonts w:ascii="ArialMT" w:hAnsi="ArialMT" w:cs="ArialMT"/>
        </w:rPr>
        <w:t>ct/Programme Managers in their f</w:t>
      </w:r>
      <w:r>
        <w:rPr>
          <w:rFonts w:ascii="ArialMT" w:hAnsi="ArialMT" w:cs="ArialMT"/>
        </w:rPr>
        <w:t>inancial responsibilities and the financial processes required to manage their project/programme</w:t>
      </w:r>
    </w:p>
    <w:p w14:paraId="6357B7DC" w14:textId="77777777" w:rsidR="00763089" w:rsidRPr="00763089" w:rsidRDefault="00763089" w:rsidP="00763089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37355B86" w14:textId="77777777" w:rsidR="00084743" w:rsidRDefault="00084743" w:rsidP="00084743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>Building relat</w:t>
      </w:r>
      <w:r>
        <w:rPr>
          <w:rFonts w:ascii="ArialMT" w:hAnsi="ArialMT" w:cs="ArialMT"/>
        </w:rPr>
        <w:t>ionships with business areas,</w:t>
      </w:r>
      <w:r w:rsidRPr="007668F3">
        <w:rPr>
          <w:rFonts w:ascii="ArialMT" w:hAnsi="ArialMT" w:cs="ArialMT"/>
        </w:rPr>
        <w:t xml:space="preserve"> </w:t>
      </w:r>
      <w:r w:rsidR="00E26809">
        <w:rPr>
          <w:rFonts w:ascii="ArialMT" w:hAnsi="ArialMT" w:cs="ArialMT"/>
        </w:rPr>
        <w:t xml:space="preserve">project/programme teams </w:t>
      </w:r>
      <w:r>
        <w:rPr>
          <w:rFonts w:ascii="ArialMT" w:hAnsi="ArialMT" w:cs="ArialMT"/>
        </w:rPr>
        <w:t>and external partners</w:t>
      </w:r>
      <w:r w:rsidR="00A03936">
        <w:rPr>
          <w:rFonts w:ascii="ArialMT" w:hAnsi="ArialMT" w:cs="ArialMT"/>
        </w:rPr>
        <w:t xml:space="preserve">, ensuring that the </w:t>
      </w:r>
      <w:r w:rsidRPr="007668F3">
        <w:rPr>
          <w:rFonts w:ascii="ArialMT" w:hAnsi="ArialMT" w:cs="ArialMT"/>
        </w:rPr>
        <w:t>CTP HQ Finance function works effectively an</w:t>
      </w:r>
      <w:r w:rsidR="00A03936">
        <w:rPr>
          <w:rFonts w:ascii="ArialMT" w:hAnsi="ArialMT" w:cs="ArialMT"/>
        </w:rPr>
        <w:t xml:space="preserve">d efficiently within </w:t>
      </w:r>
      <w:r w:rsidRPr="007668F3">
        <w:rPr>
          <w:rFonts w:ascii="ArialMT" w:hAnsi="ArialMT" w:cs="ArialMT"/>
        </w:rPr>
        <w:t>CTP HQ</w:t>
      </w:r>
      <w:r w:rsidR="00C5397F">
        <w:rPr>
          <w:rFonts w:ascii="ArialMT" w:hAnsi="ArialMT" w:cs="ArialMT"/>
        </w:rPr>
        <w:t xml:space="preserve"> </w:t>
      </w:r>
      <w:r w:rsidRPr="007668F3">
        <w:rPr>
          <w:rFonts w:ascii="ArialMT" w:hAnsi="ArialMT" w:cs="ArialMT"/>
        </w:rPr>
        <w:t xml:space="preserve">and across the CT network. </w:t>
      </w:r>
    </w:p>
    <w:p w14:paraId="1504ED0A" w14:textId="77777777" w:rsidR="0036581B" w:rsidRPr="007668F3" w:rsidRDefault="0036581B" w:rsidP="0008474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79064570" w14:textId="77777777" w:rsidR="00084743" w:rsidRPr="007668F3" w:rsidRDefault="00084743" w:rsidP="00084743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 w:rsidRPr="007668F3">
        <w:rPr>
          <w:rFonts w:ascii="ArialMT" w:hAnsi="ArialMT" w:cs="ArialMT"/>
        </w:rPr>
        <w:t>Identify</w:t>
      </w:r>
      <w:r>
        <w:rPr>
          <w:rFonts w:ascii="ArialMT" w:hAnsi="ArialMT" w:cs="ArialMT"/>
        </w:rPr>
        <w:t>ing</w:t>
      </w:r>
      <w:r w:rsidRPr="007668F3">
        <w:rPr>
          <w:rFonts w:ascii="ArialMT" w:hAnsi="ArialMT" w:cs="ArialMT"/>
        </w:rPr>
        <w:t xml:space="preserve"> key risks and opportunities </w:t>
      </w:r>
      <w:r>
        <w:rPr>
          <w:rFonts w:ascii="ArialMT" w:hAnsi="ArialMT" w:cs="ArialMT"/>
        </w:rPr>
        <w:t>affecting</w:t>
      </w:r>
      <w:r w:rsidRPr="007668F3">
        <w:rPr>
          <w:rFonts w:ascii="ArialMT" w:hAnsi="ArialMT" w:cs="ArialMT"/>
        </w:rPr>
        <w:t xml:space="preserve"> CT</w:t>
      </w:r>
      <w:r w:rsidR="00C5397F">
        <w:rPr>
          <w:rFonts w:ascii="ArialMT" w:hAnsi="ArialMT" w:cs="ArialMT"/>
        </w:rPr>
        <w:t xml:space="preserve"> Policing</w:t>
      </w:r>
      <w:r w:rsidRPr="007668F3">
        <w:rPr>
          <w:rFonts w:ascii="ArialMT" w:hAnsi="ArialMT" w:cs="ArialMT"/>
        </w:rPr>
        <w:t xml:space="preserve"> objectives through timely analysis regarding actual results and forecasts, proposing options to ensure the organisation achieves its operational goals, whilst continually reducing costs and improving performance.</w:t>
      </w:r>
    </w:p>
    <w:p w14:paraId="00A2CB5C" w14:textId="77777777" w:rsidR="00084743" w:rsidRPr="00C5397F" w:rsidRDefault="00084743" w:rsidP="00C5397F">
      <w:pPr>
        <w:rPr>
          <w:rFonts w:ascii="ArialMT" w:hAnsi="ArialMT" w:cs="ArialMT"/>
        </w:rPr>
      </w:pPr>
    </w:p>
    <w:p w14:paraId="48F34B1B" w14:textId="447CA6EB" w:rsidR="0036581B" w:rsidRDefault="0036581B" w:rsidP="004F62E5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3895307B" w14:textId="77777777" w:rsidR="00587F82" w:rsidRDefault="00587F82" w:rsidP="00084743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Attending </w:t>
      </w:r>
      <w:r w:rsidR="00763089">
        <w:rPr>
          <w:rFonts w:ascii="ArialMT" w:hAnsi="ArialMT" w:cs="ArialMT"/>
        </w:rPr>
        <w:t xml:space="preserve">Project Boards and </w:t>
      </w:r>
      <w:r>
        <w:rPr>
          <w:rFonts w:ascii="ArialMT" w:hAnsi="ArialMT" w:cs="ArialMT"/>
        </w:rPr>
        <w:t>m</w:t>
      </w:r>
      <w:r w:rsidR="00FE0678">
        <w:rPr>
          <w:rFonts w:ascii="ArialMT" w:hAnsi="ArialMT" w:cs="ArialMT"/>
        </w:rPr>
        <w:t>eetings</w:t>
      </w:r>
      <w:r w:rsidR="0036581B">
        <w:rPr>
          <w:rFonts w:ascii="ArialMT" w:hAnsi="ArialMT" w:cs="ArialMT"/>
        </w:rPr>
        <w:t xml:space="preserve"> as </w:t>
      </w:r>
      <w:r w:rsidR="00FE0678">
        <w:rPr>
          <w:rFonts w:ascii="ArialMT" w:hAnsi="ArialMT" w:cs="ArialMT"/>
        </w:rPr>
        <w:t>appropriate</w:t>
      </w:r>
      <w:r w:rsidR="0036581B">
        <w:rPr>
          <w:rFonts w:ascii="ArialMT" w:hAnsi="ArialMT" w:cs="ArialMT"/>
        </w:rPr>
        <w:t xml:space="preserve"> </w:t>
      </w:r>
      <w:r w:rsidR="00FE0678">
        <w:rPr>
          <w:rFonts w:ascii="ArialMT" w:hAnsi="ArialMT" w:cs="ArialMT"/>
        </w:rPr>
        <w:t>with</w:t>
      </w:r>
      <w:r w:rsidR="00A03936">
        <w:rPr>
          <w:rFonts w:ascii="ArialMT" w:hAnsi="ArialMT" w:cs="ArialMT"/>
        </w:rPr>
        <w:t xml:space="preserve"> </w:t>
      </w:r>
      <w:r w:rsidR="00FE0678">
        <w:rPr>
          <w:rFonts w:ascii="ArialMT" w:hAnsi="ArialMT" w:cs="ArialMT"/>
        </w:rPr>
        <w:t xml:space="preserve">CTPHQ Pillars, </w:t>
      </w:r>
      <w:r w:rsidR="000F6963">
        <w:rPr>
          <w:rFonts w:ascii="ArialMT" w:hAnsi="ArialMT" w:cs="ArialMT"/>
        </w:rPr>
        <w:t xml:space="preserve">Capability Leads, National Business Managers in the </w:t>
      </w:r>
      <w:r>
        <w:rPr>
          <w:rFonts w:ascii="ArialMT" w:hAnsi="ArialMT" w:cs="ArialMT"/>
        </w:rPr>
        <w:t xml:space="preserve">CT Network etc. </w:t>
      </w:r>
    </w:p>
    <w:p w14:paraId="4E71C389" w14:textId="77777777" w:rsidR="003A2D3A" w:rsidRDefault="003A2D3A" w:rsidP="003A2D3A">
      <w:pPr>
        <w:pStyle w:val="ListParagraph"/>
        <w:rPr>
          <w:rFonts w:ascii="ArialMT" w:hAnsi="ArialMT" w:cs="ArialMT"/>
        </w:rPr>
      </w:pPr>
    </w:p>
    <w:p w14:paraId="7D674B56" w14:textId="77777777" w:rsidR="003A2D3A" w:rsidRDefault="00412EF4" w:rsidP="00084743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Line management and development of staff</w:t>
      </w:r>
      <w:r w:rsidR="00763089">
        <w:rPr>
          <w:rFonts w:ascii="ArialMT" w:hAnsi="ArialMT" w:cs="ArialMT"/>
        </w:rPr>
        <w:t>.</w:t>
      </w:r>
    </w:p>
    <w:p w14:paraId="7EC22A02" w14:textId="77777777" w:rsidR="00084743" w:rsidRDefault="00084743" w:rsidP="000F6963">
      <w:pPr>
        <w:widowControl w:val="0"/>
        <w:autoSpaceDE w:val="0"/>
        <w:autoSpaceDN w:val="0"/>
        <w:adjustRightInd w:val="0"/>
        <w:ind w:right="-5"/>
        <w:jc w:val="both"/>
        <w:rPr>
          <w:rFonts w:ascii="ArialMT" w:hAnsi="ArialMT" w:cs="ArialMT"/>
        </w:rPr>
      </w:pPr>
    </w:p>
    <w:p w14:paraId="79D29405" w14:textId="77777777" w:rsidR="00084743" w:rsidRDefault="007F5D34" w:rsidP="00F83EE2">
      <w:pPr>
        <w:rPr>
          <w:rFonts w:cs="Arial"/>
          <w:b/>
          <w:bCs/>
          <w:color w:val="FFFFFF"/>
          <w:sz w:val="20"/>
          <w:szCs w:val="20"/>
          <w:lang w:val="en-US"/>
        </w:rPr>
      </w:pPr>
      <w:r>
        <w:rPr>
          <w:rFonts w:cs="Arial"/>
          <w:b/>
          <w:bCs/>
          <w:color w:val="FFFFFF"/>
          <w:sz w:val="20"/>
          <w:szCs w:val="20"/>
          <w:lang w:val="en-US"/>
        </w:rPr>
        <w:t>3</w:t>
      </w:r>
      <w:r>
        <w:rPr>
          <w:rFonts w:cs="Arial"/>
          <w:color w:val="FFFFFF"/>
          <w:lang w:val="en-US"/>
        </w:rPr>
        <w:t xml:space="preserve">. </w:t>
      </w:r>
      <w:r>
        <w:rPr>
          <w:rFonts w:cs="Arial"/>
          <w:b/>
          <w:bCs/>
          <w:color w:val="FFFFFF"/>
          <w:sz w:val="20"/>
          <w:szCs w:val="20"/>
          <w:lang w:val="en-US"/>
        </w:rPr>
        <w:t>S</w:t>
      </w:r>
    </w:p>
    <w:p w14:paraId="1E85896A" w14:textId="77777777" w:rsidR="007F5D34" w:rsidRDefault="007F5D34" w:rsidP="00F83EE2">
      <w:pPr>
        <w:rPr>
          <w:rFonts w:cs="Arial"/>
        </w:rPr>
      </w:pPr>
      <w:r>
        <w:rPr>
          <w:rFonts w:cs="Arial"/>
          <w:b/>
          <w:bCs/>
          <w:color w:val="FFFFFF"/>
          <w:sz w:val="20"/>
          <w:szCs w:val="20"/>
          <w:lang w:val="en-US"/>
        </w:rPr>
        <w:t>kills</w:t>
      </w:r>
      <w:r>
        <w:rPr>
          <w:rFonts w:cs="Arial"/>
          <w:b/>
          <w:bCs/>
          <w:color w:val="FFFFFF"/>
          <w:sz w:val="24"/>
          <w:szCs w:val="24"/>
          <w:lang w:val="en-US"/>
        </w:rPr>
        <w:t>4. Knowledge,</w:t>
      </w:r>
    </w:p>
    <w:p w14:paraId="03F57C41" w14:textId="77777777" w:rsidR="007F5D34" w:rsidRPr="00735A2E" w:rsidRDefault="00735A2E" w:rsidP="00EA64B1">
      <w:pPr>
        <w:rPr>
          <w:rFonts w:cs="Arial"/>
          <w:i/>
          <w:sz w:val="28"/>
          <w:szCs w:val="28"/>
        </w:rPr>
      </w:pPr>
      <w:r w:rsidRPr="00735A2E">
        <w:rPr>
          <w:rFonts w:cs="Arial"/>
          <w:b/>
          <w:i/>
          <w:sz w:val="28"/>
          <w:szCs w:val="28"/>
        </w:rPr>
        <w:t>4</w:t>
      </w:r>
      <w:r w:rsidRPr="00735A2E">
        <w:rPr>
          <w:rFonts w:cs="Arial"/>
          <w:b/>
          <w:i/>
          <w:sz w:val="28"/>
          <w:szCs w:val="28"/>
        </w:rPr>
        <w:tab/>
      </w:r>
      <w:r w:rsidR="00084743" w:rsidRPr="00735A2E">
        <w:rPr>
          <w:rFonts w:cs="Arial"/>
          <w:b/>
          <w:i/>
          <w:sz w:val="28"/>
          <w:szCs w:val="28"/>
        </w:rPr>
        <w:t>Knowledge, Skills and Experience</w:t>
      </w:r>
      <w:r w:rsidR="007F5D34" w:rsidRPr="00735A2E">
        <w:rPr>
          <w:rFonts w:cs="Arial"/>
          <w:i/>
          <w:sz w:val="28"/>
          <w:szCs w:val="28"/>
        </w:rPr>
        <w:t xml:space="preserve"> - </w:t>
      </w:r>
    </w:p>
    <w:p w14:paraId="7BAC8DCB" w14:textId="77777777" w:rsidR="007F5D34" w:rsidRPr="008A2553" w:rsidRDefault="007F5D34" w:rsidP="00EA64B1">
      <w:pPr>
        <w:rPr>
          <w:rFonts w:cs="Arial"/>
        </w:rPr>
      </w:pPr>
    </w:p>
    <w:p w14:paraId="25C8B031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>Professional/external qualifications</w:t>
      </w:r>
    </w:p>
    <w:p w14:paraId="1F1BFCA1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0FB76224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Essential:  CCAB or equivalent part/full membership </w:t>
      </w:r>
    </w:p>
    <w:p w14:paraId="093CB4A8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  <w:u w:val="single"/>
        </w:rPr>
      </w:pPr>
    </w:p>
    <w:p w14:paraId="78EB3FA2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>Skills</w:t>
      </w:r>
    </w:p>
    <w:p w14:paraId="73F5294D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</w:p>
    <w:p w14:paraId="1F3E6E21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Communication and relationship skills:</w:t>
      </w:r>
    </w:p>
    <w:p w14:paraId="3913A4E8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</w:p>
    <w:p w14:paraId="41AA259C" w14:textId="77777777" w:rsidR="00084743" w:rsidRDefault="00084743" w:rsidP="0008474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effective communication skills. Ability to explain things clearly either verbally or in writing in the most appropriate style, tone and format;</w:t>
      </w:r>
    </w:p>
    <w:p w14:paraId="37719688" w14:textId="77777777" w:rsidR="00084743" w:rsidRDefault="00084743" w:rsidP="0008474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ability to influence senior stakeholders within a business, achieving an appropriate balance between customer care / responsive</w:t>
      </w:r>
      <w:r w:rsidR="00823180">
        <w:rPr>
          <w:rFonts w:ascii="ArialMT" w:hAnsi="ArialMT" w:cs="ArialMT"/>
        </w:rPr>
        <w:t>ness</w:t>
      </w:r>
      <w:r>
        <w:rPr>
          <w:rFonts w:ascii="ArialMT" w:hAnsi="ArialMT" w:cs="ArialMT"/>
        </w:rPr>
        <w:t xml:space="preserve"> and delivery of professional advice; </w:t>
      </w:r>
    </w:p>
    <w:p w14:paraId="1BA8B67A" w14:textId="77777777" w:rsidR="00084743" w:rsidRDefault="00084743" w:rsidP="0008474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good interpersonal skills and team working skills with the willingness to support others and share ideas;</w:t>
      </w:r>
    </w:p>
    <w:p w14:paraId="326D1C58" w14:textId="77777777" w:rsidR="00084743" w:rsidRDefault="00084743" w:rsidP="0008474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business focused and flexible when meeting operational needs and expectations;</w:t>
      </w:r>
    </w:p>
    <w:p w14:paraId="1EE53463" w14:textId="77777777" w:rsidR="00084743" w:rsidRDefault="00084743" w:rsidP="0008474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takes responsibility to meet business requirements and ownership of work and maintains a strong work ethic; and</w:t>
      </w:r>
    </w:p>
    <w:p w14:paraId="5A177A54" w14:textId="4A419E6A" w:rsidR="00084743" w:rsidRDefault="00084743" w:rsidP="003B3853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 xml:space="preserve">ability to deputise for the </w:t>
      </w:r>
      <w:r w:rsidR="003B3853" w:rsidRPr="003B3853">
        <w:rPr>
          <w:rFonts w:ascii="ArialMT" w:hAnsi="ArialMT" w:cs="ArialMT"/>
        </w:rPr>
        <w:t>Head of Finance Projects &amp; Programmes</w:t>
      </w:r>
      <w:r>
        <w:rPr>
          <w:rFonts w:ascii="ArialMT" w:hAnsi="ArialMT" w:cs="ArialMT"/>
        </w:rPr>
        <w:t>.</w:t>
      </w:r>
    </w:p>
    <w:p w14:paraId="51BCC37A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</w:p>
    <w:p w14:paraId="51A40CCA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Analytical and judgment skills:</w:t>
      </w:r>
    </w:p>
    <w:p w14:paraId="1D8B89AF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</w:p>
    <w:p w14:paraId="0D2DD26C" w14:textId="77777777" w:rsidR="00084743" w:rsidRDefault="00084743" w:rsidP="00084743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 xml:space="preserve">to analyse diverse sets of information in order to draw out appropriate correlations between data sets in order to generate solutions to complex operational and strategic problems; </w:t>
      </w:r>
    </w:p>
    <w:p w14:paraId="31EE3687" w14:textId="77777777" w:rsidR="00084743" w:rsidRDefault="00084743" w:rsidP="00084743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to operate at a detailed level to help solve strategic problems; and</w:t>
      </w:r>
    </w:p>
    <w:p w14:paraId="1AAEA2DA" w14:textId="77777777" w:rsidR="00084743" w:rsidRDefault="00084743" w:rsidP="00084743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to support and / or carry out options appraisal.</w:t>
      </w:r>
    </w:p>
    <w:p w14:paraId="38AA3573" w14:textId="77777777" w:rsidR="00084743" w:rsidRDefault="00084743" w:rsidP="00084743">
      <w:pPr>
        <w:widowControl w:val="0"/>
        <w:autoSpaceDE w:val="0"/>
        <w:autoSpaceDN w:val="0"/>
        <w:adjustRightInd w:val="0"/>
        <w:ind w:left="360" w:right="-5"/>
        <w:rPr>
          <w:rFonts w:ascii="ArialMT" w:hAnsi="ArialMT" w:cs="ArialMT"/>
        </w:rPr>
      </w:pPr>
    </w:p>
    <w:p w14:paraId="74D155B7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  <w:r>
        <w:rPr>
          <w:rFonts w:ascii="ArialMT" w:hAnsi="ArialMT" w:cs="ArialMT"/>
        </w:rPr>
        <w:t>Planning and organisational skills:</w:t>
      </w:r>
    </w:p>
    <w:p w14:paraId="1DD23EA0" w14:textId="77777777" w:rsidR="00084743" w:rsidRDefault="00084743" w:rsidP="00084743">
      <w:pPr>
        <w:widowControl w:val="0"/>
        <w:autoSpaceDE w:val="0"/>
        <w:autoSpaceDN w:val="0"/>
        <w:adjustRightInd w:val="0"/>
        <w:ind w:right="-5"/>
        <w:rPr>
          <w:rFonts w:ascii="ArialMT" w:hAnsi="ArialMT" w:cs="ArialMT"/>
        </w:rPr>
      </w:pPr>
    </w:p>
    <w:p w14:paraId="25B93E64" w14:textId="77777777" w:rsidR="00084743" w:rsidRPr="008A6FD9" w:rsidRDefault="00084743" w:rsidP="000847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Pr="008A6FD9">
        <w:rPr>
          <w:rFonts w:ascii="ArialMT" w:hAnsi="ArialMT" w:cs="ArialMT"/>
        </w:rPr>
        <w:t>reative approach to problem solving and delivery in demanding circumstance</w:t>
      </w:r>
      <w:r>
        <w:rPr>
          <w:rFonts w:ascii="ArialMT" w:hAnsi="ArialMT" w:cs="ArialMT"/>
        </w:rPr>
        <w:t>s and with competing priorities;</w:t>
      </w:r>
    </w:p>
    <w:p w14:paraId="4E9B59FE" w14:textId="77777777" w:rsidR="00084743" w:rsidRDefault="00084743" w:rsidP="000847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h</w:t>
      </w:r>
      <w:r w:rsidR="00823180">
        <w:rPr>
          <w:rFonts w:ascii="ArialMT" w:hAnsi="ArialMT" w:cs="ArialMT"/>
        </w:rPr>
        <w:t>ighly motivated, taking a proactive approach to work</w:t>
      </w:r>
      <w:r w:rsidRPr="008A6FD9">
        <w:rPr>
          <w:rFonts w:ascii="ArialMT" w:hAnsi="ArialMT" w:cs="ArialMT"/>
        </w:rPr>
        <w:t xml:space="preserve"> including a strong desire to meet deadlines and deliver</w:t>
      </w:r>
      <w:r w:rsidR="00823180">
        <w:rPr>
          <w:rFonts w:ascii="ArialMT" w:hAnsi="ArialMT" w:cs="ArialMT"/>
        </w:rPr>
        <w:t xml:space="preserve"> quality products</w:t>
      </w:r>
      <w:r>
        <w:rPr>
          <w:rFonts w:ascii="ArialMT" w:hAnsi="ArialMT" w:cs="ArialMT"/>
        </w:rPr>
        <w:t>;</w:t>
      </w:r>
    </w:p>
    <w:p w14:paraId="38D8530B" w14:textId="77777777" w:rsidR="00084743" w:rsidRPr="00320D94" w:rsidRDefault="00084743" w:rsidP="00084743">
      <w:pPr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ind w:left="743" w:hanging="383"/>
        <w:rPr>
          <w:rFonts w:ascii="FSLola" w:hAnsi="FSLola" w:cs="FSLola"/>
          <w:color w:val="58595B"/>
        </w:rPr>
      </w:pPr>
      <w:r>
        <w:rPr>
          <w:rFonts w:cs="Arial"/>
        </w:rPr>
        <w:lastRenderedPageBreak/>
        <w:t>h</w:t>
      </w:r>
      <w:r w:rsidR="00823180">
        <w:rPr>
          <w:rFonts w:cs="Arial"/>
        </w:rPr>
        <w:t>ighly organis</w:t>
      </w:r>
      <w:r w:rsidRPr="00EC4246">
        <w:rPr>
          <w:rFonts w:cs="Arial"/>
        </w:rPr>
        <w:t>ed and forward thinking</w:t>
      </w:r>
      <w:r>
        <w:rPr>
          <w:rFonts w:cs="Arial"/>
        </w:rPr>
        <w:t>; and</w:t>
      </w:r>
    </w:p>
    <w:p w14:paraId="5DF6AACE" w14:textId="77777777" w:rsidR="00084743" w:rsidRPr="00EC4246" w:rsidRDefault="00084743" w:rsidP="00084743">
      <w:pPr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ind w:left="743" w:hanging="383"/>
        <w:rPr>
          <w:rFonts w:ascii="FSLola" w:hAnsi="FSLola" w:cs="FSLola"/>
          <w:color w:val="58595B"/>
        </w:rPr>
      </w:pPr>
      <w:r>
        <w:rPr>
          <w:rFonts w:cs="Arial"/>
        </w:rPr>
        <w:t>ability to w</w:t>
      </w:r>
      <w:r w:rsidR="00836BDA">
        <w:rPr>
          <w:rFonts w:cs="Arial"/>
        </w:rPr>
        <w:t>ork</w:t>
      </w:r>
      <w:r w:rsidRPr="00EC4246">
        <w:rPr>
          <w:rFonts w:cs="Arial"/>
        </w:rPr>
        <w:t xml:space="preserve"> autonomously</w:t>
      </w:r>
      <w:r>
        <w:rPr>
          <w:rFonts w:cs="Arial"/>
        </w:rPr>
        <w:t>.</w:t>
      </w:r>
    </w:p>
    <w:p w14:paraId="5B038A8F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31E7751B" w14:textId="77777777" w:rsidR="00797574" w:rsidRDefault="00797574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17844887" w14:textId="77777777" w:rsidR="00797574" w:rsidRDefault="00797574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48DF33F7" w14:textId="77777777" w:rsidR="00763089" w:rsidRDefault="00763089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35D96B2A" w14:textId="77777777" w:rsidR="00763089" w:rsidRDefault="00763089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70F0FB54" w14:textId="77777777" w:rsidR="00763089" w:rsidRDefault="00763089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67E6B3E2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>Experience</w:t>
      </w:r>
    </w:p>
    <w:p w14:paraId="188FD45F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</w:p>
    <w:p w14:paraId="60D3103C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Essential:</w:t>
      </w:r>
    </w:p>
    <w:p w14:paraId="1C22B1D4" w14:textId="77777777" w:rsidR="00084743" w:rsidRDefault="00084743" w:rsidP="00084743">
      <w:pPr>
        <w:widowControl w:val="0"/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</w:p>
    <w:p w14:paraId="7A0CD84C" w14:textId="77777777" w:rsidR="00084743" w:rsidRPr="00D72612" w:rsidRDefault="00084743" w:rsidP="00D7261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Experience of working closely with finance/non-finance professionals to achieve business outcomes. </w:t>
      </w:r>
    </w:p>
    <w:p w14:paraId="59D2C3FC" w14:textId="77777777" w:rsidR="00084743" w:rsidRDefault="00823180" w:rsidP="00084743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Significant experience in providing</w:t>
      </w:r>
      <w:r w:rsidR="00084743">
        <w:rPr>
          <w:rFonts w:ascii="ArialMT" w:hAnsi="ArialMT" w:cs="ArialMT"/>
        </w:rPr>
        <w:t xml:space="preserve"> financial analytical support, including budgeting, forecasting and management reporting.</w:t>
      </w:r>
    </w:p>
    <w:p w14:paraId="05B57570" w14:textId="77777777" w:rsidR="00797574" w:rsidRPr="00D72612" w:rsidRDefault="00797574" w:rsidP="007975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Experience of financial modelling and investment appraisal.</w:t>
      </w:r>
    </w:p>
    <w:p w14:paraId="1D6709D4" w14:textId="77777777" w:rsidR="00797574" w:rsidRDefault="00797574" w:rsidP="00797574">
      <w:pPr>
        <w:widowControl w:val="0"/>
        <w:autoSpaceDE w:val="0"/>
        <w:autoSpaceDN w:val="0"/>
        <w:adjustRightInd w:val="0"/>
        <w:spacing w:before="40"/>
        <w:ind w:left="720" w:right="-5"/>
        <w:jc w:val="both"/>
        <w:rPr>
          <w:rFonts w:ascii="ArialMT" w:hAnsi="ArialMT" w:cs="ArialMT"/>
        </w:rPr>
      </w:pPr>
    </w:p>
    <w:p w14:paraId="14F0D014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left="360" w:right="-5"/>
        <w:jc w:val="both"/>
        <w:rPr>
          <w:rFonts w:ascii="ArialMT" w:hAnsi="ArialMT" w:cs="ArialMT"/>
        </w:rPr>
      </w:pPr>
    </w:p>
    <w:p w14:paraId="756B3C5F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Desirable:</w:t>
      </w:r>
    </w:p>
    <w:p w14:paraId="2DF7EFB0" w14:textId="77777777" w:rsidR="00084743" w:rsidRDefault="00084743" w:rsidP="00084743">
      <w:pPr>
        <w:framePr w:hSpace="180" w:wrap="around" w:vAnchor="text" w:hAnchor="margin" w:y="2"/>
        <w:widowControl w:val="0"/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</w:p>
    <w:p w14:paraId="1BB3116D" w14:textId="77777777" w:rsidR="00084743" w:rsidRPr="00D72612" w:rsidRDefault="00084743" w:rsidP="00D72612">
      <w:pPr>
        <w:framePr w:hSpace="180" w:wrap="around" w:vAnchor="text" w:hAnchor="margin" w:y="2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Experience of advising and guiding business decisions and frameworks in order to support assurance on compliance, risk management and governance arrangements.</w:t>
      </w:r>
    </w:p>
    <w:p w14:paraId="3FB037F2" w14:textId="77777777" w:rsidR="00797574" w:rsidRDefault="00084743" w:rsidP="00797574">
      <w:pPr>
        <w:framePr w:hSpace="180" w:wrap="around" w:vAnchor="text" w:hAnchor="margin" w:y="2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Experience of f</w:t>
      </w:r>
      <w:r w:rsidRPr="000F6D2E">
        <w:rPr>
          <w:rFonts w:ascii="ArialMT" w:hAnsi="ArialMT" w:cs="ArialMT"/>
        </w:rPr>
        <w:t xml:space="preserve">inancial </w:t>
      </w:r>
      <w:r>
        <w:rPr>
          <w:rFonts w:ascii="ArialMT" w:hAnsi="ArialMT" w:cs="ArialMT"/>
        </w:rPr>
        <w:t>m</w:t>
      </w:r>
      <w:r w:rsidRPr="000F6D2E">
        <w:rPr>
          <w:rFonts w:ascii="ArialMT" w:hAnsi="ArialMT" w:cs="ArialMT"/>
        </w:rPr>
        <w:t xml:space="preserve">anagement &amp; </w:t>
      </w:r>
      <w:r>
        <w:rPr>
          <w:rFonts w:ascii="ArialMT" w:hAnsi="ArialMT" w:cs="ArialMT"/>
        </w:rPr>
        <w:t>p</w:t>
      </w:r>
      <w:r w:rsidRPr="000F6D2E">
        <w:rPr>
          <w:rFonts w:ascii="ArialMT" w:hAnsi="ArialMT" w:cs="ArialMT"/>
        </w:rPr>
        <w:t>lanning in complex organisation</w:t>
      </w:r>
      <w:r>
        <w:rPr>
          <w:rFonts w:ascii="ArialMT" w:hAnsi="ArialMT" w:cs="ArialMT"/>
        </w:rPr>
        <w:t>.</w:t>
      </w:r>
    </w:p>
    <w:p w14:paraId="665F2557" w14:textId="77777777" w:rsidR="00797574" w:rsidRPr="00797574" w:rsidRDefault="00797574" w:rsidP="00797574">
      <w:pPr>
        <w:framePr w:hSpace="180" w:wrap="around" w:vAnchor="text" w:hAnchor="margin" w:y="2"/>
        <w:widowControl w:val="0"/>
        <w:numPr>
          <w:ilvl w:val="0"/>
          <w:numId w:val="19"/>
        </w:numPr>
        <w:autoSpaceDE w:val="0"/>
        <w:autoSpaceDN w:val="0"/>
        <w:adjustRightInd w:val="0"/>
        <w:spacing w:before="40"/>
        <w:ind w:right="-5"/>
        <w:jc w:val="both"/>
        <w:rPr>
          <w:rFonts w:ascii="ArialMT" w:hAnsi="ArialMT" w:cs="ArialMT"/>
        </w:rPr>
      </w:pPr>
      <w:r w:rsidRPr="00797574">
        <w:rPr>
          <w:rFonts w:cs="Arial"/>
        </w:rPr>
        <w:t xml:space="preserve">Supporting the production of business cases in line with HMT’s Green Book </w:t>
      </w:r>
    </w:p>
    <w:p w14:paraId="6B28600E" w14:textId="77777777" w:rsidR="007F5D34" w:rsidRPr="008A2553" w:rsidRDefault="007F5D34" w:rsidP="00EA64B1">
      <w:pPr>
        <w:rPr>
          <w:rFonts w:cs="Arial"/>
        </w:rPr>
      </w:pPr>
    </w:p>
    <w:p w14:paraId="06F9F70B" w14:textId="77777777" w:rsidR="007F5D34" w:rsidRPr="008A2553" w:rsidRDefault="007F5D34" w:rsidP="00EA64B1">
      <w:pPr>
        <w:rPr>
          <w:rFonts w:cs="Arial"/>
        </w:rPr>
      </w:pPr>
    </w:p>
    <w:p w14:paraId="3E872183" w14:textId="77777777" w:rsidR="007F5D34" w:rsidRPr="008A2553" w:rsidRDefault="007F5D34" w:rsidP="00EA64B1">
      <w:pPr>
        <w:rPr>
          <w:rFonts w:cs="Arial"/>
        </w:rPr>
      </w:pPr>
    </w:p>
    <w:p w14:paraId="611D6120" w14:textId="77777777" w:rsidR="007F5D34" w:rsidRDefault="007F5D34" w:rsidP="00EA64B1">
      <w:pPr>
        <w:rPr>
          <w:rFonts w:cs="Arial"/>
        </w:rPr>
      </w:pPr>
      <w:r w:rsidRPr="008A2553">
        <w:rPr>
          <w:rFonts w:cs="Arial"/>
          <w:b/>
        </w:rPr>
        <w:t>For further information contact</w:t>
      </w:r>
      <w:r w:rsidRPr="008A2553">
        <w:rPr>
          <w:rFonts w:cs="Arial"/>
        </w:rPr>
        <w:t xml:space="preserve"> </w:t>
      </w:r>
      <w:r>
        <w:rPr>
          <w:rFonts w:cs="Arial"/>
        </w:rPr>
        <w:t>–</w:t>
      </w:r>
      <w:r w:rsidRPr="008A2553">
        <w:rPr>
          <w:rFonts w:cs="Arial"/>
        </w:rPr>
        <w:t xml:space="preserve"> </w:t>
      </w:r>
    </w:p>
    <w:p w14:paraId="3F23EDDA" w14:textId="77777777" w:rsidR="007F5D34" w:rsidRDefault="007F5D34" w:rsidP="00EA64B1">
      <w:pPr>
        <w:rPr>
          <w:rFonts w:cs="Arial"/>
        </w:rPr>
      </w:pPr>
      <w:r>
        <w:rPr>
          <w:rFonts w:cs="Arial"/>
        </w:rPr>
        <w:t xml:space="preserve">Joanne </w:t>
      </w:r>
      <w:r w:rsidR="00412EF4">
        <w:rPr>
          <w:rFonts w:cs="Arial"/>
        </w:rPr>
        <w:t>Lang, Head of Strategic Finance</w:t>
      </w:r>
      <w:r w:rsidR="009D0BB2">
        <w:rPr>
          <w:rFonts w:cs="Arial"/>
        </w:rPr>
        <w:t>, 07881 262410</w:t>
      </w:r>
      <w:r>
        <w:rPr>
          <w:rFonts w:cs="Arial"/>
        </w:rPr>
        <w:t xml:space="preserve"> </w:t>
      </w:r>
    </w:p>
    <w:p w14:paraId="6068AD3E" w14:textId="77777777" w:rsidR="007F5D34" w:rsidRPr="008A2553" w:rsidRDefault="007F5D34" w:rsidP="00EA64B1">
      <w:pPr>
        <w:rPr>
          <w:rFonts w:cs="Arial"/>
        </w:rPr>
      </w:pPr>
    </w:p>
    <w:p w14:paraId="2ACB16B1" w14:textId="77777777" w:rsidR="007F5D34" w:rsidRPr="008A2553" w:rsidRDefault="007F5D34" w:rsidP="00EA64B1">
      <w:pPr>
        <w:rPr>
          <w:rFonts w:cs="Arial"/>
        </w:rPr>
      </w:pPr>
    </w:p>
    <w:p w14:paraId="4C323EBF" w14:textId="77777777" w:rsidR="007F5D34" w:rsidRDefault="007F5D34" w:rsidP="007077DA">
      <w:pPr>
        <w:spacing w:before="40"/>
        <w:rPr>
          <w:rFonts w:cs="Arial"/>
        </w:rPr>
      </w:pPr>
      <w:r>
        <w:rPr>
          <w:rFonts w:cs="Arial"/>
        </w:rPr>
        <w:t>Vetting status – Minimum of SC required.</w:t>
      </w:r>
    </w:p>
    <w:p w14:paraId="3E9DF2F0" w14:textId="77777777" w:rsidR="007F5D34" w:rsidRPr="00F30D25" w:rsidRDefault="007F5D34" w:rsidP="00F30D25">
      <w:pPr>
        <w:rPr>
          <w:rFonts w:ascii="Calibri" w:hAnsi="Calibri"/>
        </w:rPr>
      </w:pPr>
    </w:p>
    <w:sectPr w:rsidR="007F5D34" w:rsidRPr="00F30D25" w:rsidSect="002C0CD4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4587" w14:textId="77777777" w:rsidR="007F5D34" w:rsidRDefault="007F5D34" w:rsidP="00D97282">
      <w:r>
        <w:separator/>
      </w:r>
    </w:p>
  </w:endnote>
  <w:endnote w:type="continuationSeparator" w:id="0">
    <w:p w14:paraId="49EDCBB6" w14:textId="77777777" w:rsidR="007F5D34" w:rsidRDefault="007F5D34" w:rsidP="00D9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SLol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DB74" w14:textId="77777777" w:rsidR="007F5D34" w:rsidRDefault="007F5D34" w:rsidP="00D97282">
      <w:r>
        <w:separator/>
      </w:r>
    </w:p>
  </w:footnote>
  <w:footnote w:type="continuationSeparator" w:id="0">
    <w:p w14:paraId="47B45142" w14:textId="77777777" w:rsidR="007F5D34" w:rsidRDefault="007F5D34" w:rsidP="00D9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456F" w14:textId="34301697" w:rsidR="007F5D34" w:rsidRDefault="007F5D34">
    <w:pPr>
      <w:pStyle w:val="Header"/>
    </w:pPr>
    <w:r w:rsidRPr="002C0CD4">
      <w:rPr>
        <w:sz w:val="14"/>
        <w:szCs w:val="14"/>
      </w:rPr>
      <w:fldChar w:fldCharType="begin"/>
    </w:r>
    <w:r w:rsidRPr="002C0CD4">
      <w:rPr>
        <w:sz w:val="14"/>
        <w:szCs w:val="14"/>
      </w:rPr>
      <w:instrText xml:space="preserve"> PAGE   \* MERGEFORMAT </w:instrText>
    </w:r>
    <w:r w:rsidRPr="002C0CD4">
      <w:rPr>
        <w:sz w:val="14"/>
        <w:szCs w:val="14"/>
      </w:rPr>
      <w:fldChar w:fldCharType="separate"/>
    </w:r>
    <w:r w:rsidR="00A27974">
      <w:rPr>
        <w:noProof/>
        <w:sz w:val="14"/>
        <w:szCs w:val="14"/>
      </w:rPr>
      <w:t>3</w:t>
    </w:r>
    <w:r w:rsidRPr="002C0CD4">
      <w:rPr>
        <w:sz w:val="14"/>
        <w:szCs w:val="14"/>
      </w:rPr>
      <w:fldChar w:fldCharType="end"/>
    </w:r>
    <w:r w:rsidRPr="002C0CD4">
      <w:rPr>
        <w:sz w:val="14"/>
        <w:szCs w:val="14"/>
      </w:rPr>
      <w:t xml:space="preserve"> NOT PROTECTIVELY MARKED/RESTRICTED   [Type Title of Document]</w:t>
    </w:r>
  </w:p>
  <w:p w14:paraId="218CAF7C" w14:textId="77777777" w:rsidR="007F5D34" w:rsidRDefault="007F5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B6A5" w14:textId="77777777" w:rsidR="007F5D34" w:rsidRDefault="005137BB" w:rsidP="008122CD">
    <w:pPr>
      <w:pStyle w:val="Header"/>
    </w:pPr>
    <w:r w:rsidRPr="00AA16A3">
      <w:rPr>
        <w:rFonts w:cs="Arial"/>
        <w:noProof/>
        <w:lang w:eastAsia="en-GB"/>
      </w:rPr>
      <w:drawing>
        <wp:inline distT="0" distB="0" distL="0" distR="0" wp14:anchorId="6AB4AA91" wp14:editId="300068A6">
          <wp:extent cx="1666875" cy="590550"/>
          <wp:effectExtent l="0" t="0" r="9525" b="0"/>
          <wp:docPr id="1" name="Picture 8" descr="cid:image001.png@01D28B72.8D95C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1.png@01D28B72.8D95C0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0B42D" w14:textId="77777777" w:rsidR="007F5D34" w:rsidRPr="00C936B9" w:rsidRDefault="007F5D34" w:rsidP="008122CD">
    <w:pPr>
      <w:pStyle w:val="Header"/>
    </w:pPr>
  </w:p>
  <w:p w14:paraId="1A2D1331" w14:textId="77777777" w:rsidR="007F5D34" w:rsidRDefault="007F5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F"/>
    <w:multiLevelType w:val="hybridMultilevel"/>
    <w:tmpl w:val="5A062124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0000057A">
      <w:start w:val="1"/>
      <w:numFmt w:val="bullet"/>
      <w:lvlText w:val="•"/>
      <w:lvlJc w:val="left"/>
      <w:pPr>
        <w:ind w:left="144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596683B"/>
    <w:multiLevelType w:val="hybridMultilevel"/>
    <w:tmpl w:val="E41497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06BB562C"/>
    <w:multiLevelType w:val="hybridMultilevel"/>
    <w:tmpl w:val="2CB6C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812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7F3C49"/>
    <w:multiLevelType w:val="hybridMultilevel"/>
    <w:tmpl w:val="DC9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710D8"/>
    <w:multiLevelType w:val="hybridMultilevel"/>
    <w:tmpl w:val="AA168A2A"/>
    <w:lvl w:ilvl="0" w:tplc="08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8" w15:restartNumberingAfterBreak="0">
    <w:nsid w:val="18C158EA"/>
    <w:multiLevelType w:val="hybridMultilevel"/>
    <w:tmpl w:val="47C4B8B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BE6004D"/>
    <w:multiLevelType w:val="hybridMultilevel"/>
    <w:tmpl w:val="7AF0DDB0"/>
    <w:lvl w:ilvl="0" w:tplc="BDA266CC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50EB6"/>
    <w:multiLevelType w:val="hybridMultilevel"/>
    <w:tmpl w:val="9FEED4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11D1AA1"/>
    <w:multiLevelType w:val="multilevel"/>
    <w:tmpl w:val="09F673E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2306583C"/>
    <w:multiLevelType w:val="multilevel"/>
    <w:tmpl w:val="738646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5817557"/>
    <w:multiLevelType w:val="multilevel"/>
    <w:tmpl w:val="5D2E19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6EE399C"/>
    <w:multiLevelType w:val="hybridMultilevel"/>
    <w:tmpl w:val="B65C5C74"/>
    <w:lvl w:ilvl="0" w:tplc="0A58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6D4CD2"/>
    <w:multiLevelType w:val="multilevel"/>
    <w:tmpl w:val="CBBA4710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FFA37A3"/>
    <w:multiLevelType w:val="multilevel"/>
    <w:tmpl w:val="39BAFC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7" w15:restartNumberingAfterBreak="0">
    <w:nsid w:val="3A30725B"/>
    <w:multiLevelType w:val="hybridMultilevel"/>
    <w:tmpl w:val="BF2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45132"/>
    <w:multiLevelType w:val="hybridMultilevel"/>
    <w:tmpl w:val="67C8D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106E8"/>
    <w:multiLevelType w:val="hybridMultilevel"/>
    <w:tmpl w:val="DF20920C"/>
    <w:lvl w:ilvl="0" w:tplc="B2B8EC6E">
      <w:numFmt w:val="bullet"/>
      <w:lvlText w:val="•"/>
      <w:lvlJc w:val="left"/>
      <w:pPr>
        <w:ind w:left="1080" w:hanging="720"/>
      </w:pPr>
      <w:rPr>
        <w:rFonts w:ascii="ArialMT" w:eastAsia="Times New Roman" w:hAnsi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B7031"/>
    <w:multiLevelType w:val="hybridMultilevel"/>
    <w:tmpl w:val="CB3A0BDC"/>
    <w:lvl w:ilvl="0" w:tplc="B2B8EC6E">
      <w:numFmt w:val="bullet"/>
      <w:lvlText w:val="•"/>
      <w:lvlJc w:val="left"/>
      <w:pPr>
        <w:ind w:left="1080" w:hanging="720"/>
      </w:pPr>
      <w:rPr>
        <w:rFonts w:ascii="ArialMT" w:eastAsia="Times New Roman" w:hAnsi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2712B"/>
    <w:multiLevelType w:val="hybridMultilevel"/>
    <w:tmpl w:val="8FC4B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499"/>
    <w:multiLevelType w:val="multilevel"/>
    <w:tmpl w:val="C8785B08"/>
    <w:lvl w:ilvl="0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3" w15:restartNumberingAfterBreak="0">
    <w:nsid w:val="4FA243C9"/>
    <w:multiLevelType w:val="hybridMultilevel"/>
    <w:tmpl w:val="6DC6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40759"/>
    <w:multiLevelType w:val="hybridMultilevel"/>
    <w:tmpl w:val="323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7662A"/>
    <w:multiLevelType w:val="hybridMultilevel"/>
    <w:tmpl w:val="601C6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D6033"/>
    <w:multiLevelType w:val="hybridMultilevel"/>
    <w:tmpl w:val="83A6DD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D34870"/>
    <w:multiLevelType w:val="hybridMultilevel"/>
    <w:tmpl w:val="49CC6CD2"/>
    <w:lvl w:ilvl="0" w:tplc="0A58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51AFF"/>
    <w:multiLevelType w:val="hybridMultilevel"/>
    <w:tmpl w:val="9A2C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C3F7E"/>
    <w:multiLevelType w:val="hybridMultilevel"/>
    <w:tmpl w:val="AB9031D4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63518"/>
    <w:multiLevelType w:val="hybridMultilevel"/>
    <w:tmpl w:val="DCFEA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E6DEB"/>
    <w:multiLevelType w:val="multilevel"/>
    <w:tmpl w:val="47C6D5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1050E6"/>
    <w:multiLevelType w:val="multilevel"/>
    <w:tmpl w:val="ADB0B99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2A32856"/>
    <w:multiLevelType w:val="multilevel"/>
    <w:tmpl w:val="683E71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5EE7B71"/>
    <w:multiLevelType w:val="hybridMultilevel"/>
    <w:tmpl w:val="C8785B08"/>
    <w:lvl w:ilvl="0" w:tplc="04090003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18"/>
  </w:num>
  <w:num w:numId="4">
    <w:abstractNumId w:val="17"/>
  </w:num>
  <w:num w:numId="5">
    <w:abstractNumId w:val="14"/>
  </w:num>
  <w:num w:numId="6">
    <w:abstractNumId w:val="34"/>
  </w:num>
  <w:num w:numId="7">
    <w:abstractNumId w:val="16"/>
  </w:num>
  <w:num w:numId="8">
    <w:abstractNumId w:val="23"/>
  </w:num>
  <w:num w:numId="9">
    <w:abstractNumId w:val="41"/>
  </w:num>
  <w:num w:numId="10">
    <w:abstractNumId w:val="26"/>
  </w:num>
  <w:num w:numId="11">
    <w:abstractNumId w:val="43"/>
  </w:num>
  <w:num w:numId="12">
    <w:abstractNumId w:val="22"/>
  </w:num>
  <w:num w:numId="13">
    <w:abstractNumId w:val="21"/>
  </w:num>
  <w:num w:numId="14">
    <w:abstractNumId w:val="36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44"/>
  </w:num>
  <w:num w:numId="30">
    <w:abstractNumId w:val="32"/>
  </w:num>
  <w:num w:numId="31">
    <w:abstractNumId w:val="37"/>
  </w:num>
  <w:num w:numId="32">
    <w:abstractNumId w:val="31"/>
  </w:num>
  <w:num w:numId="33">
    <w:abstractNumId w:val="40"/>
  </w:num>
  <w:num w:numId="34">
    <w:abstractNumId w:val="28"/>
  </w:num>
  <w:num w:numId="35">
    <w:abstractNumId w:val="15"/>
  </w:num>
  <w:num w:numId="36">
    <w:abstractNumId w:val="35"/>
  </w:num>
  <w:num w:numId="37">
    <w:abstractNumId w:val="38"/>
  </w:num>
  <w:num w:numId="38">
    <w:abstractNumId w:val="27"/>
  </w:num>
  <w:num w:numId="39">
    <w:abstractNumId w:val="33"/>
  </w:num>
  <w:num w:numId="40">
    <w:abstractNumId w:val="24"/>
  </w:num>
  <w:num w:numId="41">
    <w:abstractNumId w:val="29"/>
  </w:num>
  <w:num w:numId="42">
    <w:abstractNumId w:val="30"/>
  </w:num>
  <w:num w:numId="43">
    <w:abstractNumId w:val="39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2"/>
    <w:rsid w:val="00015E4A"/>
    <w:rsid w:val="000177A8"/>
    <w:rsid w:val="0002233C"/>
    <w:rsid w:val="00022AFD"/>
    <w:rsid w:val="00024B9E"/>
    <w:rsid w:val="00083287"/>
    <w:rsid w:val="00084743"/>
    <w:rsid w:val="00087095"/>
    <w:rsid w:val="000A1A1D"/>
    <w:rsid w:val="000A39DB"/>
    <w:rsid w:val="000A79A3"/>
    <w:rsid w:val="000B3574"/>
    <w:rsid w:val="000C0246"/>
    <w:rsid w:val="000C5641"/>
    <w:rsid w:val="000D119F"/>
    <w:rsid w:val="000E5FFB"/>
    <w:rsid w:val="000F34D3"/>
    <w:rsid w:val="000F6963"/>
    <w:rsid w:val="000F6D2E"/>
    <w:rsid w:val="00112249"/>
    <w:rsid w:val="001249B6"/>
    <w:rsid w:val="00137D45"/>
    <w:rsid w:val="00144E10"/>
    <w:rsid w:val="0017199A"/>
    <w:rsid w:val="00171C2E"/>
    <w:rsid w:val="00174D1B"/>
    <w:rsid w:val="00181936"/>
    <w:rsid w:val="00196805"/>
    <w:rsid w:val="001B0175"/>
    <w:rsid w:val="001B2242"/>
    <w:rsid w:val="001F4D49"/>
    <w:rsid w:val="00215534"/>
    <w:rsid w:val="0023238E"/>
    <w:rsid w:val="00237466"/>
    <w:rsid w:val="00256F33"/>
    <w:rsid w:val="00283142"/>
    <w:rsid w:val="002B09C2"/>
    <w:rsid w:val="002B17A3"/>
    <w:rsid w:val="002C0CD4"/>
    <w:rsid w:val="002E2B83"/>
    <w:rsid w:val="002E5AEE"/>
    <w:rsid w:val="0030559F"/>
    <w:rsid w:val="00323DB0"/>
    <w:rsid w:val="00342A64"/>
    <w:rsid w:val="00362532"/>
    <w:rsid w:val="0036581B"/>
    <w:rsid w:val="00371CA2"/>
    <w:rsid w:val="0037697F"/>
    <w:rsid w:val="00387255"/>
    <w:rsid w:val="00397CFA"/>
    <w:rsid w:val="00397D69"/>
    <w:rsid w:val="003A219A"/>
    <w:rsid w:val="003A2D3A"/>
    <w:rsid w:val="003A6DE9"/>
    <w:rsid w:val="003B3853"/>
    <w:rsid w:val="003D5B9E"/>
    <w:rsid w:val="00412EF4"/>
    <w:rsid w:val="0043622E"/>
    <w:rsid w:val="00452C65"/>
    <w:rsid w:val="00456BB2"/>
    <w:rsid w:val="00480D4A"/>
    <w:rsid w:val="00483593"/>
    <w:rsid w:val="004A1332"/>
    <w:rsid w:val="004A4E3A"/>
    <w:rsid w:val="004B3900"/>
    <w:rsid w:val="004D45B7"/>
    <w:rsid w:val="004E35B8"/>
    <w:rsid w:val="004F62E5"/>
    <w:rsid w:val="004F77E4"/>
    <w:rsid w:val="005137BB"/>
    <w:rsid w:val="00524F62"/>
    <w:rsid w:val="00543F79"/>
    <w:rsid w:val="0054480F"/>
    <w:rsid w:val="00557219"/>
    <w:rsid w:val="00565804"/>
    <w:rsid w:val="0057437C"/>
    <w:rsid w:val="00575C95"/>
    <w:rsid w:val="00582093"/>
    <w:rsid w:val="00587F82"/>
    <w:rsid w:val="005939AD"/>
    <w:rsid w:val="005B0F96"/>
    <w:rsid w:val="005C0037"/>
    <w:rsid w:val="005C286D"/>
    <w:rsid w:val="005C6E86"/>
    <w:rsid w:val="005D0EE8"/>
    <w:rsid w:val="005F34F1"/>
    <w:rsid w:val="005F43A4"/>
    <w:rsid w:val="00650208"/>
    <w:rsid w:val="006545B8"/>
    <w:rsid w:val="0069400F"/>
    <w:rsid w:val="006A29B0"/>
    <w:rsid w:val="006B3423"/>
    <w:rsid w:val="006B6E57"/>
    <w:rsid w:val="006C3502"/>
    <w:rsid w:val="006C4F96"/>
    <w:rsid w:val="006E4F1D"/>
    <w:rsid w:val="007077DA"/>
    <w:rsid w:val="007144FE"/>
    <w:rsid w:val="00722C00"/>
    <w:rsid w:val="00735A2E"/>
    <w:rsid w:val="007362B4"/>
    <w:rsid w:val="00742BF6"/>
    <w:rsid w:val="007467C1"/>
    <w:rsid w:val="007502AD"/>
    <w:rsid w:val="00763089"/>
    <w:rsid w:val="00765AAE"/>
    <w:rsid w:val="00777FC4"/>
    <w:rsid w:val="007923C5"/>
    <w:rsid w:val="00797574"/>
    <w:rsid w:val="007A3FF4"/>
    <w:rsid w:val="007A7E3E"/>
    <w:rsid w:val="007B41E9"/>
    <w:rsid w:val="007B5B45"/>
    <w:rsid w:val="007C22F5"/>
    <w:rsid w:val="007D01A1"/>
    <w:rsid w:val="007D3938"/>
    <w:rsid w:val="007F5D34"/>
    <w:rsid w:val="00804DC2"/>
    <w:rsid w:val="008122CD"/>
    <w:rsid w:val="00823180"/>
    <w:rsid w:val="00836BDA"/>
    <w:rsid w:val="00840FD1"/>
    <w:rsid w:val="00876EC0"/>
    <w:rsid w:val="008961D5"/>
    <w:rsid w:val="00896C44"/>
    <w:rsid w:val="008A2553"/>
    <w:rsid w:val="008A4F4B"/>
    <w:rsid w:val="008B6C84"/>
    <w:rsid w:val="00916A91"/>
    <w:rsid w:val="009302FA"/>
    <w:rsid w:val="00933225"/>
    <w:rsid w:val="009708A8"/>
    <w:rsid w:val="00990487"/>
    <w:rsid w:val="00997962"/>
    <w:rsid w:val="009A611F"/>
    <w:rsid w:val="009D0BB2"/>
    <w:rsid w:val="009E0915"/>
    <w:rsid w:val="009F164F"/>
    <w:rsid w:val="00A03936"/>
    <w:rsid w:val="00A042C1"/>
    <w:rsid w:val="00A06695"/>
    <w:rsid w:val="00A27974"/>
    <w:rsid w:val="00A33B67"/>
    <w:rsid w:val="00A36253"/>
    <w:rsid w:val="00A433EF"/>
    <w:rsid w:val="00A43482"/>
    <w:rsid w:val="00A51800"/>
    <w:rsid w:val="00A74C0D"/>
    <w:rsid w:val="00A77E2F"/>
    <w:rsid w:val="00A8074D"/>
    <w:rsid w:val="00A925EF"/>
    <w:rsid w:val="00AA7C42"/>
    <w:rsid w:val="00AB5B52"/>
    <w:rsid w:val="00AB636C"/>
    <w:rsid w:val="00AD4A76"/>
    <w:rsid w:val="00AF269E"/>
    <w:rsid w:val="00AF6BF4"/>
    <w:rsid w:val="00B25016"/>
    <w:rsid w:val="00B36BD2"/>
    <w:rsid w:val="00B56479"/>
    <w:rsid w:val="00B67383"/>
    <w:rsid w:val="00B92E02"/>
    <w:rsid w:val="00B976C1"/>
    <w:rsid w:val="00BA2D04"/>
    <w:rsid w:val="00BC4CDF"/>
    <w:rsid w:val="00BD10C9"/>
    <w:rsid w:val="00C14BC5"/>
    <w:rsid w:val="00C22607"/>
    <w:rsid w:val="00C26E9B"/>
    <w:rsid w:val="00C5397F"/>
    <w:rsid w:val="00C542A8"/>
    <w:rsid w:val="00C80C55"/>
    <w:rsid w:val="00C936B9"/>
    <w:rsid w:val="00CA0929"/>
    <w:rsid w:val="00CA6C21"/>
    <w:rsid w:val="00CB4E83"/>
    <w:rsid w:val="00CB67A2"/>
    <w:rsid w:val="00CC3DDE"/>
    <w:rsid w:val="00CC5851"/>
    <w:rsid w:val="00CC6347"/>
    <w:rsid w:val="00CE286F"/>
    <w:rsid w:val="00CF3ADC"/>
    <w:rsid w:val="00D044BE"/>
    <w:rsid w:val="00D06D0C"/>
    <w:rsid w:val="00D13E71"/>
    <w:rsid w:val="00D219A0"/>
    <w:rsid w:val="00D235F4"/>
    <w:rsid w:val="00D27382"/>
    <w:rsid w:val="00D30AB5"/>
    <w:rsid w:val="00D410C7"/>
    <w:rsid w:val="00D44074"/>
    <w:rsid w:val="00D4613E"/>
    <w:rsid w:val="00D72612"/>
    <w:rsid w:val="00D729B1"/>
    <w:rsid w:val="00D97282"/>
    <w:rsid w:val="00DE71F2"/>
    <w:rsid w:val="00DF4CFC"/>
    <w:rsid w:val="00E14730"/>
    <w:rsid w:val="00E26809"/>
    <w:rsid w:val="00E7777E"/>
    <w:rsid w:val="00E836ED"/>
    <w:rsid w:val="00E870B1"/>
    <w:rsid w:val="00E91C64"/>
    <w:rsid w:val="00EA0126"/>
    <w:rsid w:val="00EA64B1"/>
    <w:rsid w:val="00EC4B24"/>
    <w:rsid w:val="00EC6061"/>
    <w:rsid w:val="00EC7AA6"/>
    <w:rsid w:val="00EE4B6E"/>
    <w:rsid w:val="00EF47FF"/>
    <w:rsid w:val="00F1360D"/>
    <w:rsid w:val="00F13935"/>
    <w:rsid w:val="00F25294"/>
    <w:rsid w:val="00F30D25"/>
    <w:rsid w:val="00F37414"/>
    <w:rsid w:val="00F3773F"/>
    <w:rsid w:val="00F75C26"/>
    <w:rsid w:val="00F761D8"/>
    <w:rsid w:val="00F764DE"/>
    <w:rsid w:val="00F77709"/>
    <w:rsid w:val="00F83EE2"/>
    <w:rsid w:val="00FB136B"/>
    <w:rsid w:val="00FE0678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504080F"/>
  <w15:docId w15:val="{18C2187C-345A-4A00-996F-D2B610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D4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F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83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0CD4"/>
    <w:pPr>
      <w:keepNext/>
      <w:jc w:val="both"/>
      <w:outlineLvl w:val="6"/>
    </w:pPr>
    <w:rPr>
      <w:b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0CD4"/>
    <w:pPr>
      <w:keepNext/>
      <w:outlineLvl w:val="8"/>
    </w:pPr>
    <w:rPr>
      <w:rFonts w:ascii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F9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C0CD4"/>
    <w:rPr>
      <w:rFonts w:ascii="Arial" w:hAnsi="Arial" w:cs="Times New Roman"/>
      <w:b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C0CD4"/>
    <w:rPr>
      <w:rFonts w:ascii="Verdana" w:hAnsi="Verdana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D97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728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7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728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2C0CD4"/>
    <w:pPr>
      <w:ind w:left="720"/>
      <w:jc w:val="both"/>
    </w:pPr>
    <w:rPr>
      <w:i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C0CD4"/>
    <w:rPr>
      <w:rFonts w:ascii="Arial" w:hAnsi="Arial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C0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0CD4"/>
    <w:rPr>
      <w:rFonts w:ascii="Arial" w:hAnsi="Arial" w:cs="Times New Roman"/>
    </w:rPr>
  </w:style>
  <w:style w:type="paragraph" w:styleId="BodyText2">
    <w:name w:val="Body Text 2"/>
    <w:basedOn w:val="Normal"/>
    <w:link w:val="BodyText2Char"/>
    <w:uiPriority w:val="99"/>
    <w:rsid w:val="002C0C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0CD4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uiPriority w:val="99"/>
    <w:rsid w:val="002C0CD4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0CD4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C0CD4"/>
    <w:pPr>
      <w:jc w:val="center"/>
    </w:pPr>
    <w:rPr>
      <w:rFonts w:ascii="Verdana" w:hAnsi="Verdana"/>
      <w:b/>
      <w:sz w:val="20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2C0CD4"/>
    <w:rPr>
      <w:rFonts w:ascii="Verdana" w:hAnsi="Verdana" w:cs="Times New Roman"/>
      <w:b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37D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37D45"/>
    <w:rPr>
      <w:rFonts w:cs="Times New Roman"/>
      <w:color w:val="0000FF"/>
      <w:u w:val="single"/>
    </w:rPr>
  </w:style>
  <w:style w:type="paragraph" w:customStyle="1" w:styleId="Indentedbodycopy">
    <w:name w:val="Indented body copy"/>
    <w:basedOn w:val="Normal"/>
    <w:uiPriority w:val="99"/>
    <w:rsid w:val="006C4F96"/>
    <w:pPr>
      <w:tabs>
        <w:tab w:val="left" w:pos="3240"/>
        <w:tab w:val="left" w:pos="6120"/>
      </w:tabs>
      <w:ind w:left="699"/>
    </w:pPr>
    <w:rPr>
      <w:rFonts w:ascii="Tahoma" w:eastAsia="Batang" w:hAnsi="Tahoma"/>
      <w:noProof/>
      <w:sz w:val="20"/>
      <w:szCs w:val="20"/>
      <w:lang w:eastAsia="ko-KR"/>
    </w:rPr>
  </w:style>
  <w:style w:type="paragraph" w:customStyle="1" w:styleId="DocumentInformation">
    <w:name w:val="Document Information"/>
    <w:basedOn w:val="Normal"/>
    <w:link w:val="DocumentInformationChar"/>
    <w:uiPriority w:val="99"/>
    <w:rsid w:val="00A06695"/>
    <w:pPr>
      <w:spacing w:after="120"/>
    </w:pPr>
    <w:rPr>
      <w:rFonts w:ascii="Tahoma" w:eastAsia="Batang" w:hAnsi="Tahoma"/>
      <w:noProof/>
      <w:sz w:val="20"/>
      <w:szCs w:val="20"/>
      <w:lang w:val="en-US" w:eastAsia="ko-KR"/>
    </w:rPr>
  </w:style>
  <w:style w:type="character" w:customStyle="1" w:styleId="DocumentInformationChar">
    <w:name w:val="Document Information Char"/>
    <w:basedOn w:val="DefaultParagraphFont"/>
    <w:link w:val="DocumentInformation"/>
    <w:uiPriority w:val="99"/>
    <w:locked/>
    <w:rsid w:val="00A06695"/>
    <w:rPr>
      <w:rFonts w:ascii="Tahoma" w:eastAsia="Batang" w:hAnsi="Tahoma" w:cs="Times New Roman"/>
      <w:noProof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rsid w:val="00EF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2831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47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730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730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.nctphq@met.pnn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0EC20CE1F2E4B8B14FA6280181599" ma:contentTypeVersion="2" ma:contentTypeDescription="Create a new document." ma:contentTypeScope="" ma:versionID="1d158c53c347cc4049d05bed36f3be6d">
  <xsd:schema xmlns:xsd="http://www.w3.org/2001/XMLSchema" xmlns:xs="http://www.w3.org/2001/XMLSchema" xmlns:p="http://schemas.microsoft.com/office/2006/metadata/properties" xmlns:ns3="00253b4c-98e2-480a-99e6-ae5a1af25cfc" targetNamespace="http://schemas.microsoft.com/office/2006/metadata/properties" ma:root="true" ma:fieldsID="4dba2577ffb794af7c2093c68bbf9000" ns3:_="">
    <xsd:import namespace="00253b4c-98e2-480a-99e6-ae5a1af25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53b4c-98e2-480a-99e6-ae5a1af25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63B6B-A0F4-4005-8D45-989ED331F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22CC7-DB8F-4FCF-96BB-45D277E2D70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0253b4c-98e2-480a-99e6-ae5a1af25c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D862D6-CF52-421E-A329-04A0F3351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53b4c-98e2-480a-99e6-ae5a1af25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6519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should be completed and submitted together with your VMAF for all roles that you wish to be considered at Star Chamber</vt:lpstr>
    </vt:vector>
  </TitlesOfParts>
  <Company>ACPO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should be completed and submitted together with your VMAF for all roles that you wish to be considered at Star Chamber</dc:title>
  <dc:subject/>
  <dc:creator>lukem</dc:creator>
  <cp:keywords/>
  <dc:description/>
  <cp:lastModifiedBy>Lang Joanne - CTPHQ Counter Terrorism Policing Headquarters</cp:lastModifiedBy>
  <cp:revision>2</cp:revision>
  <cp:lastPrinted>2016-05-05T08:59:00Z</cp:lastPrinted>
  <dcterms:created xsi:type="dcterms:W3CDTF">2023-10-24T19:57:00Z</dcterms:created>
  <dcterms:modified xsi:type="dcterms:W3CDTF">2023-10-24T19:57:00Z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0x0101006DB0EC20CE1F2E4B8B14FA6280181599</vt:lpwstr>
  </property>
</Properties>
</file>