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DE5EC9" w:rsidRDefault="00136046" w:rsidP="00DE5EC9">
      <w:pPr>
        <w:ind w:left="-142" w:firstLine="142"/>
        <w:jc w:val="center"/>
        <w:rPr>
          <w:rFonts w:ascii="Calibri" w:hAnsi="Calibri" w:cs="Arial"/>
          <w:color w:val="999999"/>
          <w:sz w:val="16"/>
          <w:szCs w:val="16"/>
        </w:rPr>
      </w:pPr>
      <w:r w:rsidRPr="00F27DA5">
        <w:rPr>
          <w:rFonts w:ascii="Calibri" w:hAnsi="Calibri" w:cs="Arial"/>
          <w:color w:val="999999"/>
          <w:sz w:val="16"/>
          <w:szCs w:val="16"/>
        </w:rPr>
        <w:t>[</w:t>
      </w:r>
      <w:r w:rsidR="001C7841">
        <w:rPr>
          <w:rFonts w:ascii="Calibri" w:hAnsi="Calibri" w:cs="Arial"/>
          <w:color w:val="999999"/>
          <w:sz w:val="16"/>
          <w:szCs w:val="16"/>
        </w:rPr>
        <w:t>OFFICIAL</w:t>
      </w:r>
      <w:r w:rsidRPr="00F27DA5">
        <w:rPr>
          <w:rFonts w:ascii="Calibri" w:hAnsi="Calibri" w:cs="Arial"/>
          <w:color w:val="999999"/>
          <w:sz w:val="16"/>
          <w:szCs w:val="16"/>
        </w:rPr>
        <w:t>]</w:t>
      </w:r>
    </w:p>
    <w:p w:rsidR="00DE5EC9" w:rsidRDefault="00DE5EC9" w:rsidP="00DE5EC9">
      <w:pPr>
        <w:ind w:left="-142" w:firstLine="142"/>
        <w:jc w:val="center"/>
        <w:rPr>
          <w:rFonts w:ascii="Calibri" w:hAnsi="Calibri" w:cs="Arial"/>
          <w:color w:val="999999"/>
          <w:sz w:val="16"/>
          <w:szCs w:val="16"/>
        </w:rPr>
      </w:pPr>
    </w:p>
    <w:p w:rsidR="001C7841" w:rsidRDefault="00B74B49" w:rsidP="00DE5EC9">
      <w:pPr>
        <w:ind w:left="-142" w:firstLine="142"/>
        <w:jc w:val="center"/>
        <w:rPr>
          <w:rFonts w:asciiTheme="minorHAnsi" w:hAnsiTheme="minorHAnsi" w:cstheme="minorHAnsi"/>
          <w:b/>
          <w:bCs/>
          <w:sz w:val="22"/>
          <w:szCs w:val="22"/>
        </w:rPr>
      </w:pPr>
      <w:r w:rsidRPr="0052721F">
        <w:rPr>
          <w:rFonts w:asciiTheme="minorHAnsi" w:hAnsiTheme="minorHAnsi" w:cstheme="minorHAnsi"/>
          <w:b/>
          <w:bCs/>
          <w:sz w:val="22"/>
          <w:szCs w:val="22"/>
        </w:rPr>
        <w:t>Counter Terrorism Policing Headquarters</w:t>
      </w:r>
    </w:p>
    <w:p w:rsidR="0052721F" w:rsidRPr="0052721F" w:rsidRDefault="007C7620" w:rsidP="00DE5EC9">
      <w:pPr>
        <w:ind w:left="-142" w:firstLine="142"/>
        <w:jc w:val="center"/>
        <w:rPr>
          <w:rFonts w:asciiTheme="minorHAnsi" w:hAnsiTheme="minorHAnsi" w:cstheme="minorHAnsi"/>
          <w:color w:val="999999"/>
          <w:sz w:val="22"/>
          <w:szCs w:val="22"/>
        </w:rPr>
      </w:pPr>
      <w:r>
        <w:rPr>
          <w:rFonts w:asciiTheme="minorHAnsi" w:hAnsiTheme="minorHAnsi" w:cstheme="minorHAnsi"/>
          <w:b/>
          <w:bCs/>
          <w:sz w:val="22"/>
          <w:szCs w:val="22"/>
        </w:rPr>
        <w:t>National Armed Policing Coordination Office</w:t>
      </w:r>
    </w:p>
    <w:sdt>
      <w:sdtPr>
        <w:rPr>
          <w:rFonts w:asciiTheme="minorHAnsi" w:hAnsiTheme="minorHAnsi" w:cstheme="minorHAnsi"/>
          <w:b/>
          <w:bCs/>
          <w:sz w:val="22"/>
          <w:szCs w:val="22"/>
        </w:rPr>
        <w:alias w:val="Free Text"/>
        <w:tag w:val="Free Text"/>
        <w:id w:val="1742207877"/>
        <w:placeholder>
          <w:docPart w:val="2949229397C84759BAE852B7C782A4C8"/>
        </w:placeholder>
        <w15:color w:val="FF0000"/>
        <w:text/>
      </w:sdtPr>
      <w:sdtEndPr/>
      <w:sdtContent>
        <w:p w:rsidR="00D902B7" w:rsidRPr="004F7E93" w:rsidRDefault="00D902B7" w:rsidP="00D902B7">
          <w:pPr>
            <w:widowControl w:val="0"/>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CTSFO National Training Manager</w:t>
          </w:r>
        </w:p>
      </w:sdtContent>
    </w:sdt>
    <w:p w:rsidR="008456C3" w:rsidRPr="0052721F" w:rsidRDefault="00F30137" w:rsidP="008456C3">
      <w:pPr>
        <w:jc w:val="center"/>
        <w:rPr>
          <w:rFonts w:asciiTheme="minorHAnsi" w:hAnsiTheme="minorHAnsi" w:cstheme="minorHAnsi"/>
          <w:b/>
          <w:sz w:val="22"/>
          <w:szCs w:val="22"/>
        </w:rPr>
      </w:pPr>
      <w:r w:rsidRPr="0052721F">
        <w:rPr>
          <w:rFonts w:asciiTheme="minorHAnsi" w:hAnsiTheme="minorHAnsi" w:cstheme="minorHAnsi"/>
          <w:b/>
          <w:sz w:val="22"/>
          <w:szCs w:val="22"/>
        </w:rPr>
        <w:t xml:space="preserve"> </w:t>
      </w:r>
      <w:r w:rsidR="00D902B7">
        <w:rPr>
          <w:rFonts w:asciiTheme="minorHAnsi" w:hAnsiTheme="minorHAnsi" w:cstheme="minorHAnsi"/>
          <w:b/>
          <w:color w:val="000000" w:themeColor="text1"/>
          <w:sz w:val="22"/>
          <w:szCs w:val="22"/>
        </w:rPr>
        <w:t>Insp</w:t>
      </w:r>
      <w:r w:rsidR="008462F0">
        <w:rPr>
          <w:rFonts w:asciiTheme="minorHAnsi" w:hAnsiTheme="minorHAnsi" w:cstheme="minorHAnsi"/>
          <w:b/>
          <w:color w:val="000000" w:themeColor="text1"/>
          <w:sz w:val="22"/>
          <w:szCs w:val="22"/>
        </w:rPr>
        <w:t>ector</w:t>
      </w:r>
    </w:p>
    <w:p w:rsidR="0038133E" w:rsidRPr="0052721F" w:rsidRDefault="0038133E" w:rsidP="0038133E">
      <w:pPr>
        <w:jc w:val="center"/>
        <w:rPr>
          <w:rFonts w:asciiTheme="minorHAnsi" w:hAnsiTheme="minorHAnsi" w:cstheme="minorHAnsi"/>
          <w:b/>
          <w:sz w:val="22"/>
          <w:szCs w:val="22"/>
        </w:rPr>
      </w:pPr>
    </w:p>
    <w:p w:rsidR="0038133E" w:rsidRPr="008462F0" w:rsidRDefault="007C7620" w:rsidP="00DE5EC9">
      <w:pPr>
        <w:tabs>
          <w:tab w:val="left" w:pos="7088"/>
        </w:tabs>
        <w:rPr>
          <w:rFonts w:asciiTheme="minorHAnsi" w:hAnsiTheme="minorHAnsi" w:cstheme="minorHAnsi"/>
          <w:b/>
          <w:sz w:val="22"/>
          <w:szCs w:val="22"/>
        </w:rPr>
      </w:pPr>
      <w:r w:rsidRPr="008462F0">
        <w:rPr>
          <w:rFonts w:asciiTheme="minorHAnsi" w:hAnsiTheme="minorHAnsi" w:cstheme="minorHAnsi"/>
          <w:b/>
          <w:sz w:val="22"/>
          <w:szCs w:val="22"/>
        </w:rPr>
        <w:t>Police Inspector s</w:t>
      </w:r>
      <w:r w:rsidR="001C7841" w:rsidRPr="008462F0">
        <w:rPr>
          <w:rFonts w:asciiTheme="minorHAnsi" w:hAnsiTheme="minorHAnsi" w:cstheme="minorHAnsi"/>
          <w:b/>
          <w:sz w:val="22"/>
          <w:szCs w:val="22"/>
        </w:rPr>
        <w:t>econdment: Two years</w:t>
      </w:r>
    </w:p>
    <w:p w:rsidR="001C7841" w:rsidRPr="008462F0" w:rsidRDefault="001C7841" w:rsidP="00DE5EC9">
      <w:pPr>
        <w:tabs>
          <w:tab w:val="left" w:pos="7088"/>
        </w:tabs>
        <w:rPr>
          <w:rFonts w:asciiTheme="minorHAnsi" w:hAnsiTheme="minorHAnsi" w:cstheme="minorHAnsi"/>
          <w:b/>
          <w:sz w:val="22"/>
          <w:szCs w:val="22"/>
        </w:rPr>
      </w:pPr>
      <w:r w:rsidRPr="008462F0">
        <w:rPr>
          <w:rFonts w:asciiTheme="minorHAnsi" w:hAnsiTheme="minorHAnsi" w:cstheme="minorHAnsi"/>
          <w:b/>
          <w:sz w:val="22"/>
          <w:szCs w:val="22"/>
        </w:rPr>
        <w:t xml:space="preserve">Location: </w:t>
      </w:r>
      <w:r w:rsidR="007C7620" w:rsidRPr="008462F0">
        <w:rPr>
          <w:rFonts w:asciiTheme="minorHAnsi" w:hAnsiTheme="minorHAnsi" w:cstheme="minorHAnsi"/>
          <w:b/>
          <w:sz w:val="22"/>
          <w:szCs w:val="22"/>
        </w:rPr>
        <w:t xml:space="preserve">Wakefield, West Yorkshire </w:t>
      </w:r>
    </w:p>
    <w:p w:rsidR="000B26C2" w:rsidRPr="008462F0" w:rsidRDefault="000B26C2" w:rsidP="000B26C2">
      <w:pPr>
        <w:outlineLvl w:val="0"/>
        <w:rPr>
          <w:rFonts w:asciiTheme="minorHAnsi" w:hAnsiTheme="minorHAnsi" w:cstheme="minorHAnsi"/>
          <w:b/>
          <w:bCs/>
          <w:sz w:val="22"/>
          <w:szCs w:val="22"/>
        </w:rPr>
      </w:pPr>
    </w:p>
    <w:p w:rsidR="00517CA4" w:rsidRPr="0052721F" w:rsidRDefault="000B26C2" w:rsidP="00A06D01">
      <w:pPr>
        <w:outlineLvl w:val="0"/>
        <w:rPr>
          <w:rFonts w:asciiTheme="minorHAnsi" w:hAnsiTheme="minorHAnsi" w:cstheme="minorHAnsi"/>
          <w:b/>
          <w:bCs/>
          <w:sz w:val="22"/>
          <w:szCs w:val="22"/>
        </w:rPr>
      </w:pPr>
      <w:r w:rsidRPr="0052721F">
        <w:rPr>
          <w:rFonts w:asciiTheme="minorHAnsi" w:hAnsiTheme="minorHAnsi" w:cstheme="minorHAnsi"/>
          <w:b/>
          <w:bCs/>
          <w:sz w:val="22"/>
          <w:szCs w:val="22"/>
        </w:rPr>
        <w:t>Job Summary</w:t>
      </w:r>
    </w:p>
    <w:p w:rsidR="007C7620" w:rsidRPr="008462F0" w:rsidRDefault="007C7620" w:rsidP="007C7620">
      <w:pPr>
        <w:outlineLvl w:val="0"/>
        <w:rPr>
          <w:rFonts w:asciiTheme="minorHAnsi" w:hAnsiTheme="minorHAnsi" w:cstheme="minorHAnsi"/>
          <w:bCs/>
          <w:sz w:val="22"/>
          <w:szCs w:val="22"/>
        </w:rPr>
      </w:pPr>
      <w:r w:rsidRPr="008462F0">
        <w:rPr>
          <w:rFonts w:asciiTheme="minorHAnsi" w:hAnsiTheme="minorHAnsi" w:cstheme="minorHAnsi"/>
          <w:bCs/>
          <w:sz w:val="22"/>
          <w:szCs w:val="22"/>
        </w:rPr>
        <w:t xml:space="preserve">This role will manage a team of national firearms instructors (NFIs) responsible for the delivery of national Counter Terrorist Specialist Firearms Officers (CTSFOs) training. They will take direction from the CTSFO network Chief Firearms Instructor (CFI) and will report direct to the head of CTSFO Coordination &amp; Development within NAPCO.              </w:t>
      </w:r>
    </w:p>
    <w:p w:rsidR="007C7620" w:rsidRPr="008462F0" w:rsidRDefault="007C7620" w:rsidP="007C7620">
      <w:pPr>
        <w:outlineLvl w:val="0"/>
        <w:rPr>
          <w:rFonts w:asciiTheme="minorHAnsi" w:hAnsiTheme="minorHAnsi" w:cstheme="minorHAnsi"/>
          <w:bCs/>
          <w:sz w:val="22"/>
          <w:szCs w:val="22"/>
        </w:rPr>
      </w:pPr>
    </w:p>
    <w:p w:rsidR="007C7620" w:rsidRPr="008462F0" w:rsidRDefault="007C7620" w:rsidP="007C7620">
      <w:pPr>
        <w:outlineLvl w:val="0"/>
        <w:rPr>
          <w:rFonts w:asciiTheme="minorHAnsi" w:hAnsiTheme="minorHAnsi" w:cstheme="minorHAnsi"/>
          <w:bCs/>
          <w:sz w:val="22"/>
          <w:szCs w:val="22"/>
        </w:rPr>
      </w:pPr>
      <w:r w:rsidRPr="008462F0">
        <w:rPr>
          <w:rFonts w:asciiTheme="minorHAnsi" w:hAnsiTheme="minorHAnsi" w:cstheme="minorHAnsi"/>
          <w:bCs/>
          <w:sz w:val="22"/>
          <w:szCs w:val="22"/>
        </w:rPr>
        <w:t xml:space="preserve">This post will be based at the West Yorkshire Police complex at </w:t>
      </w:r>
      <w:proofErr w:type="spellStart"/>
      <w:r w:rsidRPr="008462F0">
        <w:rPr>
          <w:rFonts w:asciiTheme="minorHAnsi" w:hAnsiTheme="minorHAnsi" w:cstheme="minorHAnsi"/>
          <w:bCs/>
          <w:sz w:val="22"/>
          <w:szCs w:val="22"/>
        </w:rPr>
        <w:t>Carr</w:t>
      </w:r>
      <w:proofErr w:type="spellEnd"/>
      <w:r w:rsidRPr="008462F0">
        <w:rPr>
          <w:rFonts w:asciiTheme="minorHAnsi" w:hAnsiTheme="minorHAnsi" w:cstheme="minorHAnsi"/>
          <w:bCs/>
          <w:sz w:val="22"/>
          <w:szCs w:val="22"/>
        </w:rPr>
        <w:t xml:space="preserve"> Gate, Wakefield, however the role requires frequent travel across the UK (including regular nights away from the Wakefield area). There may also be a requirement for occasional overseas travel. </w:t>
      </w:r>
    </w:p>
    <w:p w:rsidR="007C7620" w:rsidRPr="008462F0" w:rsidRDefault="007C7620" w:rsidP="007C7620">
      <w:pPr>
        <w:outlineLvl w:val="0"/>
        <w:rPr>
          <w:rFonts w:asciiTheme="minorHAnsi" w:hAnsiTheme="minorHAnsi" w:cstheme="minorHAnsi"/>
          <w:bCs/>
          <w:sz w:val="22"/>
          <w:szCs w:val="22"/>
        </w:rPr>
      </w:pPr>
    </w:p>
    <w:p w:rsidR="007C7620" w:rsidRPr="008462F0" w:rsidRDefault="007C7620" w:rsidP="007C7620">
      <w:pPr>
        <w:outlineLvl w:val="0"/>
        <w:rPr>
          <w:rFonts w:asciiTheme="minorHAnsi" w:hAnsiTheme="minorHAnsi" w:cstheme="minorHAnsi"/>
          <w:bCs/>
          <w:sz w:val="22"/>
          <w:szCs w:val="22"/>
        </w:rPr>
      </w:pPr>
      <w:r w:rsidRPr="008462F0">
        <w:rPr>
          <w:rFonts w:asciiTheme="minorHAnsi" w:hAnsiTheme="minorHAnsi" w:cstheme="minorHAnsi"/>
          <w:bCs/>
          <w:sz w:val="22"/>
          <w:szCs w:val="22"/>
        </w:rPr>
        <w:t>The unit provide an on-call capability 24/7, and the post holder will be required to perform on-call duties as part of a rota.</w:t>
      </w:r>
    </w:p>
    <w:p w:rsidR="007C7620" w:rsidRPr="008462F0" w:rsidRDefault="007C7620" w:rsidP="007C7620">
      <w:pPr>
        <w:outlineLvl w:val="0"/>
        <w:rPr>
          <w:rFonts w:asciiTheme="minorHAnsi" w:hAnsiTheme="minorHAnsi" w:cstheme="minorHAnsi"/>
          <w:bCs/>
          <w:sz w:val="22"/>
          <w:szCs w:val="22"/>
        </w:rPr>
      </w:pPr>
    </w:p>
    <w:p w:rsidR="007C7620" w:rsidRPr="008462F0" w:rsidRDefault="007C7620" w:rsidP="007C7620">
      <w:pPr>
        <w:widowControl w:val="0"/>
        <w:autoSpaceDE w:val="0"/>
        <w:autoSpaceDN w:val="0"/>
        <w:adjustRightInd w:val="0"/>
        <w:rPr>
          <w:rFonts w:asciiTheme="minorHAnsi" w:hAnsiTheme="minorHAnsi" w:cstheme="minorHAnsi"/>
          <w:bCs/>
          <w:sz w:val="22"/>
          <w:szCs w:val="22"/>
        </w:rPr>
      </w:pPr>
      <w:r w:rsidRPr="008462F0">
        <w:rPr>
          <w:rFonts w:asciiTheme="minorHAnsi" w:hAnsiTheme="minorHAnsi" w:cstheme="minorHAnsi"/>
          <w:bCs/>
          <w:sz w:val="22"/>
          <w:szCs w:val="22"/>
        </w:rPr>
        <w:t xml:space="preserve">It is essential the post holder has previous experience as a national firearms instructor and currently or previously operationally competent to the CTSFO role profile, </w:t>
      </w:r>
      <w:r w:rsidRPr="008462F0">
        <w:rPr>
          <w:rFonts w:asciiTheme="minorHAnsi" w:hAnsiTheme="minorHAnsi" w:cstheme="minorHAnsi"/>
          <w:b/>
          <w:bCs/>
          <w:sz w:val="22"/>
          <w:szCs w:val="22"/>
        </w:rPr>
        <w:t>OR</w:t>
      </w:r>
      <w:r w:rsidRPr="008462F0">
        <w:rPr>
          <w:rFonts w:asciiTheme="minorHAnsi" w:hAnsiTheme="minorHAnsi" w:cstheme="minorHAnsi"/>
          <w:bCs/>
          <w:sz w:val="22"/>
          <w:szCs w:val="22"/>
        </w:rPr>
        <w:t xml:space="preserve"> chief firearms instructor or firearms training manager with previous experience of managing CTSFO related training</w:t>
      </w:r>
      <w:r w:rsidR="00173317" w:rsidRPr="008462F0">
        <w:rPr>
          <w:rFonts w:asciiTheme="minorHAnsi" w:hAnsiTheme="minorHAnsi" w:cstheme="minorHAnsi"/>
          <w:bCs/>
          <w:sz w:val="22"/>
          <w:szCs w:val="22"/>
        </w:rPr>
        <w:t>. A full driving licence is also required.</w:t>
      </w:r>
    </w:p>
    <w:p w:rsidR="00D902B7" w:rsidRPr="00173317" w:rsidRDefault="00D902B7" w:rsidP="00D902B7">
      <w:pPr>
        <w:widowControl w:val="0"/>
        <w:autoSpaceDE w:val="0"/>
        <w:autoSpaceDN w:val="0"/>
        <w:adjustRightInd w:val="0"/>
        <w:rPr>
          <w:rFonts w:asciiTheme="minorHAnsi" w:hAnsiTheme="minorHAnsi" w:cstheme="minorHAnsi"/>
          <w:b/>
          <w:bCs/>
          <w:color w:val="FF0000"/>
          <w:sz w:val="22"/>
          <w:szCs w:val="22"/>
        </w:rPr>
      </w:pPr>
    </w:p>
    <w:p w:rsidR="006D1ABC" w:rsidRPr="0052721F" w:rsidRDefault="006D1ABC" w:rsidP="00A06D01">
      <w:pPr>
        <w:outlineLvl w:val="0"/>
        <w:rPr>
          <w:rFonts w:asciiTheme="minorHAnsi" w:hAnsiTheme="minorHAnsi" w:cstheme="minorHAnsi"/>
          <w:b/>
          <w:bCs/>
          <w:sz w:val="22"/>
          <w:szCs w:val="22"/>
        </w:rPr>
      </w:pPr>
    </w:p>
    <w:p w:rsidR="00675788" w:rsidRDefault="00675788" w:rsidP="00675788">
      <w:pPr>
        <w:jc w:val="both"/>
        <w:rPr>
          <w:rFonts w:asciiTheme="minorHAnsi" w:hAnsiTheme="minorHAnsi" w:cstheme="minorHAnsi"/>
          <w:b/>
          <w:bCs/>
          <w:sz w:val="22"/>
          <w:szCs w:val="22"/>
          <w:lang w:val="en-US" w:eastAsia="en-GB"/>
        </w:rPr>
      </w:pPr>
      <w:r w:rsidRPr="0052721F">
        <w:rPr>
          <w:rFonts w:asciiTheme="minorHAnsi" w:hAnsiTheme="minorHAnsi" w:cstheme="minorHAnsi"/>
          <w:b/>
          <w:bCs/>
          <w:sz w:val="22"/>
          <w:szCs w:val="22"/>
          <w:lang w:val="en-US" w:eastAsia="en-GB"/>
        </w:rPr>
        <w:t>Vetting and STRAP</w:t>
      </w:r>
    </w:p>
    <w:p w:rsidR="001E3852" w:rsidRPr="0052721F" w:rsidRDefault="001E3852" w:rsidP="00675788">
      <w:pPr>
        <w:jc w:val="both"/>
        <w:rPr>
          <w:rFonts w:asciiTheme="minorHAnsi" w:hAnsiTheme="minorHAnsi" w:cstheme="minorHAnsi"/>
          <w:b/>
          <w:bCs/>
          <w:sz w:val="22"/>
          <w:szCs w:val="22"/>
          <w:lang w:val="en-US" w:eastAsia="en-GB"/>
        </w:rPr>
      </w:pPr>
    </w:p>
    <w:p w:rsidR="00A005D6" w:rsidRDefault="001E3852" w:rsidP="00A005D6">
      <w:pPr>
        <w:autoSpaceDE w:val="0"/>
        <w:autoSpaceDN w:val="0"/>
        <w:jc w:val="both"/>
        <w:rPr>
          <w:rFonts w:asciiTheme="minorHAnsi" w:hAnsiTheme="minorHAnsi" w:cstheme="minorHAnsi"/>
          <w:iCs/>
          <w:sz w:val="22"/>
        </w:rPr>
      </w:pPr>
      <w:r w:rsidRPr="00A005D6">
        <w:rPr>
          <w:rFonts w:asciiTheme="minorHAnsi" w:hAnsiTheme="minorHAnsi" w:cstheme="minorHAnsi"/>
          <w:iCs/>
          <w:sz w:val="22"/>
        </w:rPr>
        <w:t>This post requires access to the most sensitive intelligence material on a daily basis. Applicants must hold or be prepared to undergo National Security Vetting (NSV) Security Check (enhanced)</w:t>
      </w:r>
      <w:r w:rsidRPr="00A005D6">
        <w:rPr>
          <w:rFonts w:asciiTheme="minorHAnsi" w:hAnsiTheme="minorHAnsi" w:cstheme="minorHAnsi"/>
          <w:iCs/>
          <w:color w:val="1F497D"/>
          <w:sz w:val="22"/>
        </w:rPr>
        <w:t xml:space="preserve"> </w:t>
      </w:r>
      <w:r w:rsidRPr="00A005D6">
        <w:rPr>
          <w:rFonts w:asciiTheme="minorHAnsi" w:hAnsiTheme="minorHAnsi" w:cstheme="minorHAnsi"/>
          <w:iCs/>
          <w:sz w:val="22"/>
        </w:rPr>
        <w:t>(SC(e)) level before taking up the post; with a willingness to undergo Developed Vetting (DV) once in post, if required.</w:t>
      </w:r>
    </w:p>
    <w:p w:rsidR="001E3852" w:rsidRPr="00526F5C" w:rsidRDefault="001E3852" w:rsidP="001E3852">
      <w:pPr>
        <w:pStyle w:val="NormalWeb"/>
        <w:jc w:val="both"/>
        <w:rPr>
          <w:rFonts w:asciiTheme="minorHAnsi" w:eastAsia="MS Minngs" w:hAnsiTheme="minorHAnsi" w:cstheme="minorHAnsi"/>
          <w:iCs/>
          <w:sz w:val="22"/>
          <w:lang w:val="en-GB"/>
        </w:rPr>
      </w:pPr>
      <w:r w:rsidRPr="00526F5C">
        <w:rPr>
          <w:rFonts w:asciiTheme="minorHAnsi" w:eastAsia="MS Minngs" w:hAnsiTheme="minorHAnsi" w:cstheme="minorHAnsi"/>
          <w:iCs/>
          <w:sz w:val="22"/>
          <w:lang w:val="en-GB"/>
        </w:rPr>
        <w:t>This post requires British nationality (some dual nationals may be ineligible) and an Enhanced Security Check (</w:t>
      </w:r>
      <w:proofErr w:type="spellStart"/>
      <w:r w:rsidRPr="00526F5C">
        <w:rPr>
          <w:rFonts w:asciiTheme="minorHAnsi" w:eastAsia="MS Minngs" w:hAnsiTheme="minorHAnsi" w:cstheme="minorHAnsi"/>
          <w:iCs/>
          <w:sz w:val="22"/>
          <w:lang w:val="en-GB"/>
        </w:rPr>
        <w:t>eSC</w:t>
      </w:r>
      <w:proofErr w:type="spellEnd"/>
      <w:r w:rsidRPr="00526F5C">
        <w:rPr>
          <w:rFonts w:asciiTheme="minorHAnsi" w:eastAsia="MS Minngs" w:hAnsiTheme="minorHAnsi" w:cstheme="minorHAnsi"/>
          <w:iCs/>
          <w:sz w:val="22"/>
          <w:lang w:val="en-GB"/>
        </w:rPr>
        <w:t xml:space="preserve">)/Developed Vetting (DV)] clearance.  </w:t>
      </w:r>
    </w:p>
    <w:p w:rsidR="001E3852" w:rsidRDefault="001E3852" w:rsidP="001E3852">
      <w:pPr>
        <w:pStyle w:val="NormalWeb"/>
        <w:jc w:val="both"/>
        <w:rPr>
          <w:rFonts w:asciiTheme="minorHAnsi" w:eastAsia="MS Minngs" w:hAnsiTheme="minorHAnsi" w:cstheme="minorHAnsi"/>
          <w:iCs/>
          <w:sz w:val="22"/>
          <w:lang w:val="en-GB"/>
        </w:rPr>
      </w:pPr>
      <w:r w:rsidRPr="00526F5C">
        <w:rPr>
          <w:rFonts w:asciiTheme="minorHAnsi" w:eastAsia="MS Minngs" w:hAnsiTheme="minorHAnsi" w:cstheme="minorHAnsi"/>
          <w:iCs/>
          <w:sz w:val="22"/>
          <w:lang w:val="en-GB"/>
        </w:rPr>
        <w:t>As the post holder will have access to very sensitive information, there are limitations on travelling to a small number of countries and we will undertake additional security checks as part of the recruitment process.  Applications from candidates with close connections to certain countries may take considerably longer to process, or in some cases result in a withdrawal of an offer of employment. Further details will be provided at the conditional offer stage.</w:t>
      </w:r>
    </w:p>
    <w:p w:rsidR="001E3852" w:rsidRPr="0052721F" w:rsidRDefault="001E3852" w:rsidP="001E3852">
      <w:pPr>
        <w:pStyle w:val="NormalWeb"/>
        <w:jc w:val="both"/>
        <w:rPr>
          <w:rFonts w:asciiTheme="minorHAnsi" w:hAnsiTheme="minorHAnsi" w:cstheme="minorHAnsi"/>
          <w:sz w:val="22"/>
          <w:szCs w:val="22"/>
        </w:rPr>
      </w:pPr>
      <w:r w:rsidRPr="0052721F">
        <w:rPr>
          <w:rFonts w:asciiTheme="minorHAnsi" w:hAnsiTheme="minorHAnsi" w:cstheme="minorHAnsi"/>
          <w:sz w:val="22"/>
          <w:szCs w:val="22"/>
        </w:rPr>
        <w:t xml:space="preserve">All appointments are subject to the post holder satisfying the highest levels of security clearance at the time of appointment and for the duration of the secondment agreement. Failure to achieve such clearance or removal of such clearance will result in termination of the secondment agreement and the post holder will be returned to </w:t>
      </w:r>
      <w:r>
        <w:rPr>
          <w:rFonts w:asciiTheme="minorHAnsi" w:hAnsiTheme="minorHAnsi" w:cstheme="minorHAnsi"/>
          <w:sz w:val="22"/>
          <w:szCs w:val="22"/>
        </w:rPr>
        <w:t xml:space="preserve">their Home Force/Home </w:t>
      </w:r>
      <w:proofErr w:type="spellStart"/>
      <w:r>
        <w:rPr>
          <w:rFonts w:asciiTheme="minorHAnsi" w:hAnsiTheme="minorHAnsi" w:cstheme="minorHAnsi"/>
          <w:sz w:val="22"/>
          <w:szCs w:val="22"/>
        </w:rPr>
        <w:t>Organisation</w:t>
      </w:r>
      <w:proofErr w:type="spellEnd"/>
      <w:r w:rsidRPr="0052721F">
        <w:rPr>
          <w:rFonts w:asciiTheme="minorHAnsi" w:hAnsiTheme="minorHAnsi" w:cstheme="minorHAnsi"/>
          <w:sz w:val="22"/>
          <w:szCs w:val="22"/>
        </w:rPr>
        <w:t>. This does not affect your statutory right.</w:t>
      </w:r>
    </w:p>
    <w:p w:rsidR="009D0247" w:rsidRPr="0052721F" w:rsidRDefault="001C7841" w:rsidP="00B36468">
      <w:pPr>
        <w:pStyle w:val="NormalWeb"/>
        <w:spacing w:before="0" w:beforeAutospacing="0" w:after="0" w:afterAutospacing="0"/>
        <w:jc w:val="both"/>
        <w:rPr>
          <w:rFonts w:asciiTheme="minorHAnsi" w:hAnsiTheme="minorHAnsi" w:cstheme="minorHAnsi"/>
          <w:sz w:val="22"/>
          <w:szCs w:val="22"/>
          <w:lang w:eastAsia="en-GB"/>
        </w:rPr>
      </w:pPr>
      <w:r w:rsidRPr="0052721F">
        <w:rPr>
          <w:rFonts w:asciiTheme="minorHAnsi" w:hAnsiTheme="minorHAnsi" w:cstheme="minorHAnsi"/>
          <w:b/>
          <w:bCs/>
          <w:sz w:val="22"/>
          <w:szCs w:val="22"/>
        </w:rPr>
        <w:t>Confidentiality Agreement</w:t>
      </w:r>
    </w:p>
    <w:p w:rsidR="005145C1" w:rsidRPr="0052721F" w:rsidRDefault="001C7841" w:rsidP="005C7371">
      <w:pPr>
        <w:pStyle w:val="NormalWeb"/>
        <w:jc w:val="both"/>
        <w:rPr>
          <w:rFonts w:asciiTheme="minorHAnsi" w:hAnsiTheme="minorHAnsi" w:cstheme="minorHAnsi"/>
          <w:sz w:val="22"/>
          <w:szCs w:val="22"/>
          <w:lang w:eastAsia="en-GB"/>
        </w:rPr>
      </w:pPr>
      <w:r w:rsidRPr="0052721F">
        <w:rPr>
          <w:rFonts w:asciiTheme="minorHAnsi" w:hAnsiTheme="minorHAnsi" w:cstheme="minorHAnsi"/>
          <w:sz w:val="22"/>
          <w:szCs w:val="22"/>
        </w:rPr>
        <w:t xml:space="preserve">Applicants should also be aware of the need to sign a confidentiality agreement on taking up the </w:t>
      </w:r>
      <w:r w:rsidR="002F62BA" w:rsidRPr="0052721F">
        <w:rPr>
          <w:rFonts w:asciiTheme="minorHAnsi" w:hAnsiTheme="minorHAnsi" w:cstheme="minorHAnsi"/>
          <w:sz w:val="22"/>
          <w:szCs w:val="22"/>
        </w:rPr>
        <w:t>post.</w:t>
      </w:r>
      <w:r w:rsidRPr="0052721F">
        <w:rPr>
          <w:rFonts w:asciiTheme="minorHAnsi" w:hAnsiTheme="minorHAnsi" w:cstheme="minorHAnsi"/>
          <w:sz w:val="22"/>
          <w:szCs w:val="22"/>
        </w:rPr>
        <w:t> </w:t>
      </w:r>
    </w:p>
    <w:p w:rsidR="00DE5EC9" w:rsidRPr="0052721F" w:rsidRDefault="00022E13" w:rsidP="005C7371">
      <w:pPr>
        <w:jc w:val="both"/>
        <w:outlineLvl w:val="0"/>
        <w:rPr>
          <w:rFonts w:asciiTheme="minorHAnsi" w:hAnsiTheme="minorHAnsi" w:cstheme="minorHAnsi"/>
          <w:b/>
          <w:color w:val="222222"/>
          <w:sz w:val="22"/>
          <w:szCs w:val="22"/>
        </w:rPr>
      </w:pPr>
      <w:r w:rsidRPr="0052721F">
        <w:rPr>
          <w:rFonts w:asciiTheme="minorHAnsi" w:hAnsiTheme="minorHAnsi" w:cstheme="minorHAnsi"/>
          <w:b/>
          <w:color w:val="222222"/>
          <w:sz w:val="22"/>
          <w:szCs w:val="22"/>
        </w:rPr>
        <w:t>Additional Information</w:t>
      </w:r>
    </w:p>
    <w:p w:rsidR="00022E13" w:rsidRPr="0052721F" w:rsidRDefault="00022E13" w:rsidP="005C7371">
      <w:pPr>
        <w:jc w:val="both"/>
        <w:outlineLvl w:val="0"/>
        <w:rPr>
          <w:rFonts w:asciiTheme="minorHAnsi" w:hAnsiTheme="minorHAnsi" w:cstheme="minorHAnsi"/>
          <w:b/>
          <w:color w:val="222222"/>
          <w:sz w:val="22"/>
          <w:szCs w:val="22"/>
        </w:rPr>
      </w:pPr>
    </w:p>
    <w:p w:rsidR="00022E13" w:rsidRPr="00173317" w:rsidRDefault="00173317" w:rsidP="005145C1">
      <w:pPr>
        <w:jc w:val="both"/>
        <w:rPr>
          <w:rFonts w:asciiTheme="minorHAnsi" w:hAnsiTheme="minorHAnsi" w:cstheme="minorHAnsi"/>
          <w:iCs/>
          <w:color w:val="FF0000"/>
          <w:sz w:val="22"/>
          <w:szCs w:val="22"/>
        </w:rPr>
      </w:pPr>
      <w:r w:rsidRPr="007E6E61">
        <w:rPr>
          <w:rFonts w:asciiTheme="minorHAnsi" w:hAnsiTheme="minorHAnsi" w:cstheme="minorHAnsi"/>
          <w:iCs/>
          <w:color w:val="000000" w:themeColor="text1"/>
          <w:sz w:val="22"/>
          <w:szCs w:val="22"/>
        </w:rPr>
        <w:t>Subject to agreement, a</w:t>
      </w:r>
      <w:r w:rsidR="00266726" w:rsidRPr="007E6E61">
        <w:rPr>
          <w:rFonts w:asciiTheme="minorHAnsi" w:hAnsiTheme="minorHAnsi" w:cstheme="minorHAnsi"/>
          <w:iCs/>
          <w:color w:val="000000" w:themeColor="text1"/>
          <w:sz w:val="22"/>
          <w:szCs w:val="22"/>
        </w:rPr>
        <w:t xml:space="preserve">ccommodation </w:t>
      </w:r>
      <w:r w:rsidRPr="007E6E61">
        <w:rPr>
          <w:rFonts w:asciiTheme="minorHAnsi" w:hAnsiTheme="minorHAnsi" w:cstheme="minorHAnsi"/>
          <w:iCs/>
          <w:color w:val="000000" w:themeColor="text1"/>
          <w:sz w:val="22"/>
          <w:szCs w:val="22"/>
        </w:rPr>
        <w:t xml:space="preserve">may be </w:t>
      </w:r>
      <w:r w:rsidR="00266726" w:rsidRPr="007E6E61">
        <w:rPr>
          <w:rFonts w:asciiTheme="minorHAnsi" w:hAnsiTheme="minorHAnsi" w:cstheme="minorHAnsi"/>
          <w:iCs/>
          <w:color w:val="000000" w:themeColor="text1"/>
          <w:sz w:val="22"/>
          <w:szCs w:val="22"/>
        </w:rPr>
        <w:t>provided</w:t>
      </w:r>
      <w:r w:rsidRPr="007E6E61">
        <w:rPr>
          <w:rFonts w:asciiTheme="minorHAnsi" w:hAnsiTheme="minorHAnsi" w:cstheme="minorHAnsi"/>
          <w:iCs/>
          <w:color w:val="000000" w:themeColor="text1"/>
          <w:sz w:val="22"/>
          <w:szCs w:val="22"/>
        </w:rPr>
        <w:t xml:space="preserve"> in the West Yorkshire area</w:t>
      </w:r>
      <w:r w:rsidR="00266726" w:rsidRPr="007E6E61">
        <w:rPr>
          <w:rFonts w:asciiTheme="minorHAnsi" w:hAnsiTheme="minorHAnsi" w:cstheme="minorHAnsi"/>
          <w:iCs/>
          <w:color w:val="000000" w:themeColor="text1"/>
          <w:sz w:val="22"/>
          <w:szCs w:val="22"/>
        </w:rPr>
        <w:t>.</w:t>
      </w:r>
    </w:p>
    <w:p w:rsidR="00A06D01" w:rsidRPr="0052721F" w:rsidRDefault="00A06D01" w:rsidP="005145C1">
      <w:pPr>
        <w:jc w:val="both"/>
        <w:rPr>
          <w:rFonts w:asciiTheme="minorHAnsi" w:hAnsiTheme="minorHAnsi" w:cstheme="minorHAnsi"/>
          <w:iCs/>
          <w:sz w:val="22"/>
          <w:szCs w:val="22"/>
        </w:rPr>
      </w:pPr>
    </w:p>
    <w:p w:rsidR="00022E13" w:rsidRPr="0052721F" w:rsidRDefault="00022E13" w:rsidP="005145C1">
      <w:pPr>
        <w:jc w:val="both"/>
        <w:rPr>
          <w:rFonts w:asciiTheme="minorHAnsi" w:hAnsiTheme="minorHAnsi" w:cstheme="minorHAnsi"/>
          <w:iCs/>
          <w:sz w:val="22"/>
          <w:szCs w:val="22"/>
        </w:rPr>
      </w:pPr>
      <w:r w:rsidRPr="0052721F">
        <w:rPr>
          <w:rFonts w:asciiTheme="minorHAnsi" w:hAnsiTheme="minorHAnsi" w:cstheme="minorHAnsi"/>
          <w:iCs/>
          <w:sz w:val="22"/>
          <w:szCs w:val="22"/>
        </w:rPr>
        <w:t xml:space="preserve">Successful candidates may also be entitled to reasonable excess travel fares, this would be subject to prior consultation. </w:t>
      </w:r>
    </w:p>
    <w:p w:rsidR="006E1FC6" w:rsidRDefault="006E1FC6" w:rsidP="005145C1">
      <w:pPr>
        <w:jc w:val="both"/>
        <w:rPr>
          <w:rFonts w:asciiTheme="minorHAnsi" w:hAnsiTheme="minorHAnsi" w:cstheme="minorHAnsi"/>
          <w:iCs/>
          <w:sz w:val="22"/>
          <w:szCs w:val="22"/>
        </w:rPr>
      </w:pPr>
    </w:p>
    <w:p w:rsidR="00173317" w:rsidRPr="00173317" w:rsidRDefault="00173317" w:rsidP="005145C1">
      <w:pPr>
        <w:jc w:val="both"/>
        <w:rPr>
          <w:rFonts w:asciiTheme="minorHAnsi" w:hAnsiTheme="minorHAnsi" w:cstheme="minorHAnsi"/>
          <w:color w:val="FF0000"/>
          <w:sz w:val="22"/>
          <w:szCs w:val="22"/>
        </w:rPr>
      </w:pPr>
      <w:r w:rsidRPr="007E6E61">
        <w:rPr>
          <w:rFonts w:asciiTheme="minorHAnsi" w:hAnsiTheme="minorHAnsi" w:cstheme="minorHAnsi"/>
          <w:iCs/>
          <w:color w:val="000000" w:themeColor="text1"/>
          <w:sz w:val="22"/>
          <w:szCs w:val="22"/>
        </w:rPr>
        <w:t xml:space="preserve">For police inspectors this will be a secondment for </w:t>
      </w:r>
      <w:r w:rsidR="00DF52F0" w:rsidRPr="007E6E61">
        <w:rPr>
          <w:rFonts w:asciiTheme="minorHAnsi" w:hAnsiTheme="minorHAnsi" w:cstheme="minorHAnsi"/>
          <w:color w:val="000000" w:themeColor="text1"/>
          <w:sz w:val="22"/>
          <w:szCs w:val="22"/>
        </w:rPr>
        <w:t>a period of 2 years, extendable to 5 years subject to annual reviews</w:t>
      </w:r>
      <w:r w:rsidRPr="00173317">
        <w:rPr>
          <w:rFonts w:asciiTheme="minorHAnsi" w:hAnsiTheme="minorHAnsi" w:cstheme="minorHAnsi"/>
          <w:color w:val="FF0000"/>
          <w:sz w:val="22"/>
          <w:szCs w:val="22"/>
        </w:rPr>
        <w:t>.</w:t>
      </w:r>
    </w:p>
    <w:p w:rsidR="00173317" w:rsidRPr="00173317" w:rsidRDefault="00173317" w:rsidP="005145C1">
      <w:pPr>
        <w:jc w:val="both"/>
        <w:rPr>
          <w:rFonts w:asciiTheme="minorHAnsi" w:hAnsiTheme="minorHAnsi" w:cstheme="minorHAnsi"/>
          <w:color w:val="FF0000"/>
          <w:sz w:val="22"/>
          <w:szCs w:val="22"/>
        </w:rPr>
      </w:pPr>
    </w:p>
    <w:p w:rsidR="008456C3" w:rsidRPr="0052721F" w:rsidRDefault="008456C3" w:rsidP="005145C1">
      <w:pPr>
        <w:jc w:val="both"/>
        <w:rPr>
          <w:rFonts w:asciiTheme="minorHAnsi" w:hAnsiTheme="minorHAnsi" w:cstheme="minorHAnsi"/>
          <w:b/>
          <w:bCs/>
          <w:sz w:val="22"/>
          <w:szCs w:val="22"/>
          <w:lang w:val="en-US" w:eastAsia="en-GB"/>
        </w:rPr>
      </w:pPr>
      <w:r w:rsidRPr="0052721F">
        <w:rPr>
          <w:rFonts w:asciiTheme="minorHAnsi" w:hAnsiTheme="minorHAnsi" w:cstheme="minorHAnsi"/>
          <w:b/>
          <w:bCs/>
          <w:sz w:val="22"/>
          <w:szCs w:val="22"/>
          <w:lang w:val="en-US" w:eastAsia="en-GB"/>
        </w:rPr>
        <w:t>Rest Days</w:t>
      </w:r>
    </w:p>
    <w:p w:rsidR="000934E1" w:rsidRPr="0052721F" w:rsidRDefault="000934E1" w:rsidP="005145C1">
      <w:pPr>
        <w:jc w:val="both"/>
        <w:rPr>
          <w:rFonts w:asciiTheme="minorHAnsi" w:hAnsiTheme="minorHAnsi" w:cstheme="minorHAnsi"/>
          <w:b/>
          <w:bCs/>
          <w:sz w:val="22"/>
          <w:szCs w:val="22"/>
          <w:lang w:val="en-US" w:eastAsia="en-GB"/>
        </w:rPr>
      </w:pPr>
    </w:p>
    <w:p w:rsidR="008456C3" w:rsidRDefault="008456C3" w:rsidP="005145C1">
      <w:pPr>
        <w:jc w:val="both"/>
        <w:rPr>
          <w:rFonts w:asciiTheme="minorHAnsi" w:hAnsiTheme="minorHAnsi" w:cstheme="minorHAnsi"/>
          <w:iCs/>
          <w:sz w:val="22"/>
          <w:szCs w:val="22"/>
        </w:rPr>
      </w:pPr>
      <w:r w:rsidRPr="00173317">
        <w:rPr>
          <w:rFonts w:asciiTheme="minorHAnsi" w:hAnsiTheme="minorHAnsi" w:cstheme="minorHAnsi"/>
          <w:iCs/>
          <w:sz w:val="22"/>
          <w:szCs w:val="22"/>
        </w:rPr>
        <w:t>Specialist Operations has an expectation that officers will arrive into post with no more than 5 outstanding rest days as a maximum.</w:t>
      </w:r>
    </w:p>
    <w:p w:rsidR="00173317" w:rsidRDefault="00173317" w:rsidP="005145C1">
      <w:pPr>
        <w:jc w:val="both"/>
        <w:rPr>
          <w:rFonts w:asciiTheme="minorHAnsi" w:hAnsiTheme="minorHAnsi" w:cstheme="minorHAnsi"/>
          <w:iCs/>
          <w:sz w:val="22"/>
          <w:szCs w:val="22"/>
        </w:rPr>
      </w:pPr>
    </w:p>
    <w:p w:rsidR="00173317" w:rsidRPr="007E6E61" w:rsidRDefault="008462F0" w:rsidP="005145C1">
      <w:pPr>
        <w:jc w:val="both"/>
        <w:rPr>
          <w:rFonts w:asciiTheme="minorHAnsi" w:hAnsiTheme="minorHAnsi" w:cstheme="minorHAnsi"/>
          <w:iCs/>
          <w:color w:val="000000" w:themeColor="text1"/>
          <w:sz w:val="22"/>
          <w:szCs w:val="22"/>
        </w:rPr>
      </w:pPr>
      <w:r w:rsidRPr="007E6E61">
        <w:rPr>
          <w:rFonts w:asciiTheme="minorHAnsi" w:hAnsiTheme="minorHAnsi" w:cstheme="minorHAnsi"/>
          <w:iCs/>
          <w:color w:val="000000" w:themeColor="text1"/>
          <w:sz w:val="22"/>
          <w:szCs w:val="22"/>
        </w:rPr>
        <w:t>Th</w:t>
      </w:r>
      <w:r w:rsidR="00173317" w:rsidRPr="007E6E61">
        <w:rPr>
          <w:rFonts w:asciiTheme="minorHAnsi" w:hAnsiTheme="minorHAnsi" w:cstheme="minorHAnsi"/>
          <w:iCs/>
          <w:color w:val="000000" w:themeColor="text1"/>
          <w:sz w:val="22"/>
          <w:szCs w:val="22"/>
        </w:rPr>
        <w:t xml:space="preserve">is opportunity is only open to substantive inspectors. </w:t>
      </w:r>
    </w:p>
    <w:p w:rsidR="000F6133" w:rsidRPr="007E6E61" w:rsidRDefault="000F6133" w:rsidP="005145C1">
      <w:pPr>
        <w:jc w:val="both"/>
        <w:rPr>
          <w:rFonts w:asciiTheme="minorHAnsi" w:hAnsiTheme="minorHAnsi" w:cstheme="minorHAnsi"/>
          <w:iCs/>
          <w:color w:val="000000" w:themeColor="text1"/>
          <w:sz w:val="22"/>
          <w:szCs w:val="22"/>
        </w:rPr>
      </w:pPr>
    </w:p>
    <w:p w:rsidR="000F6133" w:rsidRPr="0052721F" w:rsidRDefault="000F6133" w:rsidP="000F6133">
      <w:pPr>
        <w:rPr>
          <w:rFonts w:asciiTheme="minorHAnsi" w:hAnsiTheme="minorHAnsi" w:cstheme="minorHAnsi"/>
          <w:b/>
          <w:iCs/>
          <w:sz w:val="22"/>
          <w:szCs w:val="22"/>
        </w:rPr>
      </w:pP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b/>
          <w:iCs/>
          <w:sz w:val="22"/>
          <w:szCs w:val="22"/>
        </w:rPr>
      </w:pPr>
      <w:r w:rsidRPr="0052721F">
        <w:rPr>
          <w:rFonts w:asciiTheme="minorHAnsi" w:hAnsiTheme="minorHAnsi" w:cstheme="minorHAnsi"/>
          <w:b/>
          <w:iCs/>
          <w:sz w:val="22"/>
          <w:szCs w:val="22"/>
        </w:rPr>
        <w:t>Our Employee Commitments</w:t>
      </w: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b/>
          <w:iCs/>
          <w:sz w:val="22"/>
          <w:szCs w:val="22"/>
        </w:rPr>
      </w:pP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r w:rsidRPr="0052721F">
        <w:rPr>
          <w:rFonts w:asciiTheme="minorHAnsi" w:hAnsiTheme="minorHAnsi" w:cstheme="minorHAnsi"/>
          <w:iCs/>
          <w:sz w:val="22"/>
          <w:szCs w:val="22"/>
        </w:rPr>
        <w:t>Counter Terrorism Policing aims to create an inclusive and welcoming atmosphere and culture and an environment where all our people feel a strong sense of belonging and are able to reach their full potential. Where any group or individual can be and feel respected, supported and valued to fully participate and contribute to our mission of “Working to keep people safe from Terrorism”.</w:t>
      </w: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r w:rsidRPr="0052721F">
        <w:rPr>
          <w:rFonts w:asciiTheme="minorHAnsi" w:hAnsiTheme="minorHAnsi" w:cstheme="minorHAnsi"/>
          <w:iCs/>
          <w:sz w:val="22"/>
          <w:szCs w:val="22"/>
        </w:rPr>
        <w:t xml:space="preserve">Inclusion, diversity and equality is at the front and centre of our approach to make the composition of Counter Terrorism Policing more representative of the communities we serve.  As Counter Terrorism is rooted in Local Policing, to tackle today’s complex policing challenges, applications from across all communities are therefore essential and encouraged. Counter Terrorism Policing as a network is committed to ensuring that disabled people and those with long-term health conditions have the opportunities to fulfil their potential and </w:t>
      </w:r>
      <w:proofErr w:type="spellStart"/>
      <w:r w:rsidRPr="0052721F">
        <w:rPr>
          <w:rFonts w:asciiTheme="minorHAnsi" w:hAnsiTheme="minorHAnsi" w:cstheme="minorHAnsi"/>
          <w:iCs/>
          <w:sz w:val="22"/>
          <w:szCs w:val="22"/>
        </w:rPr>
        <w:t>realise</w:t>
      </w:r>
      <w:proofErr w:type="spellEnd"/>
      <w:r w:rsidRPr="0052721F">
        <w:rPr>
          <w:rFonts w:asciiTheme="minorHAnsi" w:hAnsiTheme="minorHAnsi" w:cstheme="minorHAnsi"/>
          <w:iCs/>
          <w:sz w:val="22"/>
          <w:szCs w:val="22"/>
        </w:rPr>
        <w:t xml:space="preserve"> their aspirations’.</w:t>
      </w: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p>
    <w:p w:rsidR="00675788" w:rsidRPr="0052721F" w:rsidRDefault="00675788" w:rsidP="00675788">
      <w:pPr>
        <w:pStyle w:val="NormalWeb"/>
        <w:shd w:val="clear" w:color="auto" w:fill="FFFFFF"/>
        <w:spacing w:before="0" w:beforeAutospacing="0" w:after="0" w:afterAutospacing="0"/>
        <w:jc w:val="both"/>
        <w:rPr>
          <w:rFonts w:asciiTheme="minorHAnsi" w:hAnsiTheme="minorHAnsi" w:cstheme="minorHAnsi"/>
          <w:iCs/>
          <w:sz w:val="22"/>
          <w:szCs w:val="22"/>
        </w:rPr>
      </w:pPr>
      <w:r w:rsidRPr="0052721F">
        <w:rPr>
          <w:rFonts w:asciiTheme="minorHAnsi" w:hAnsiTheme="minorHAnsi" w:cstheme="minorHAnsi"/>
          <w:iCs/>
          <w:sz w:val="22"/>
          <w:szCs w:val="22"/>
        </w:rPr>
        <w:t xml:space="preserve">Counter Terrorism Policing is committed to creating an inclusive working environment. We welcome and encourage applications from candidates who are seeking flexible working arrangements, and including part time working or job share. In addition, this role has been reviewed following learning from work during the Covid pandemic and may be done in an agile manner. In the first instance, please contact the vacancy holder to discuss how such arrangements could be accommodated (where applicable).  </w:t>
      </w:r>
    </w:p>
    <w:p w:rsidR="00866F99" w:rsidRDefault="00866F99" w:rsidP="00675788">
      <w:pPr>
        <w:pStyle w:val="NormalWeb"/>
        <w:shd w:val="clear" w:color="auto" w:fill="FFFFFF"/>
        <w:spacing w:before="0" w:beforeAutospacing="0" w:after="0" w:afterAutospacing="0"/>
        <w:jc w:val="both"/>
        <w:rPr>
          <w:rFonts w:asciiTheme="minorHAnsi" w:hAnsiTheme="minorHAnsi" w:cstheme="minorHAnsi"/>
          <w:sz w:val="22"/>
          <w:szCs w:val="22"/>
          <w:lang w:eastAsia="en-GB"/>
        </w:rPr>
      </w:pPr>
    </w:p>
    <w:p w:rsidR="00B34F2A" w:rsidRPr="00B34F2A" w:rsidRDefault="00B34F2A" w:rsidP="00675788">
      <w:pPr>
        <w:pStyle w:val="NormalWeb"/>
        <w:shd w:val="clear" w:color="auto" w:fill="FFFFFF"/>
        <w:spacing w:before="0" w:beforeAutospacing="0" w:after="0" w:afterAutospacing="0"/>
        <w:jc w:val="both"/>
        <w:rPr>
          <w:rFonts w:asciiTheme="minorHAnsi" w:hAnsiTheme="minorHAnsi" w:cstheme="minorHAnsi"/>
          <w:b/>
          <w:sz w:val="22"/>
          <w:szCs w:val="22"/>
          <w:lang w:eastAsia="en-GB"/>
        </w:rPr>
      </w:pPr>
      <w:r w:rsidRPr="00B34F2A">
        <w:rPr>
          <w:rFonts w:asciiTheme="minorHAnsi" w:hAnsiTheme="minorHAnsi" w:cstheme="minorHAnsi"/>
          <w:b/>
          <w:sz w:val="22"/>
          <w:szCs w:val="22"/>
          <w:lang w:eastAsia="en-GB"/>
        </w:rPr>
        <w:t xml:space="preserve">How to Apply </w:t>
      </w:r>
    </w:p>
    <w:p w:rsidR="00B34F2A" w:rsidRPr="0052721F" w:rsidRDefault="00B34F2A" w:rsidP="00675788">
      <w:pPr>
        <w:pStyle w:val="NormalWeb"/>
        <w:shd w:val="clear" w:color="auto" w:fill="FFFFFF"/>
        <w:spacing w:before="0" w:beforeAutospacing="0" w:after="0" w:afterAutospacing="0"/>
        <w:jc w:val="both"/>
        <w:rPr>
          <w:rFonts w:asciiTheme="minorHAnsi" w:hAnsiTheme="minorHAnsi" w:cstheme="minorHAnsi"/>
          <w:sz w:val="22"/>
          <w:szCs w:val="22"/>
          <w:lang w:eastAsia="en-GB"/>
        </w:rPr>
      </w:pPr>
    </w:p>
    <w:p w:rsidR="0052721F" w:rsidRDefault="00DE5EC9" w:rsidP="005C7371">
      <w:pPr>
        <w:jc w:val="both"/>
        <w:rPr>
          <w:rFonts w:asciiTheme="minorHAnsi" w:hAnsiTheme="minorHAnsi" w:cstheme="minorHAnsi"/>
          <w:sz w:val="22"/>
          <w:szCs w:val="22"/>
        </w:rPr>
      </w:pPr>
      <w:r w:rsidRPr="0052721F">
        <w:rPr>
          <w:rFonts w:asciiTheme="minorHAnsi" w:hAnsiTheme="minorHAnsi" w:cstheme="minorHAnsi"/>
          <w:sz w:val="22"/>
          <w:szCs w:val="22"/>
        </w:rPr>
        <w:t xml:space="preserve">For an application pack please contact </w:t>
      </w:r>
      <w:hyperlink r:id="rId7" w:history="1">
        <w:r w:rsidRPr="0052721F">
          <w:rPr>
            <w:rStyle w:val="Hyperlink"/>
            <w:rFonts w:asciiTheme="minorHAnsi" w:hAnsiTheme="minorHAnsi" w:cstheme="minorHAnsi"/>
            <w:sz w:val="22"/>
            <w:szCs w:val="22"/>
          </w:rPr>
          <w:t>CTPHQ HR</w:t>
        </w:r>
        <w:r w:rsidR="0052721F" w:rsidRPr="0052721F">
          <w:rPr>
            <w:rStyle w:val="Hyperlink"/>
            <w:rFonts w:asciiTheme="minorHAnsi" w:hAnsiTheme="minorHAnsi" w:cstheme="minorHAnsi"/>
            <w:sz w:val="22"/>
            <w:szCs w:val="22"/>
          </w:rPr>
          <w:t xml:space="preserve"> Recruitment</w:t>
        </w:r>
      </w:hyperlink>
      <w:r w:rsidR="0052721F">
        <w:rPr>
          <w:rFonts w:asciiTheme="minorHAnsi" w:hAnsiTheme="minorHAnsi" w:cstheme="minorHAnsi"/>
          <w:sz w:val="22"/>
          <w:szCs w:val="22"/>
        </w:rPr>
        <w:t>.</w:t>
      </w:r>
    </w:p>
    <w:p w:rsidR="00B34F2A" w:rsidRDefault="00B34F2A" w:rsidP="005C7371">
      <w:pPr>
        <w:jc w:val="both"/>
        <w:rPr>
          <w:rFonts w:asciiTheme="minorHAnsi" w:hAnsiTheme="minorHAnsi" w:cstheme="minorHAnsi"/>
          <w:sz w:val="22"/>
          <w:szCs w:val="22"/>
        </w:rPr>
      </w:pPr>
    </w:p>
    <w:p w:rsidR="008922DB" w:rsidRDefault="00B34F2A" w:rsidP="00B34F2A">
      <w:pPr>
        <w:jc w:val="both"/>
        <w:rPr>
          <w:rFonts w:asciiTheme="minorHAnsi" w:hAnsiTheme="minorHAnsi" w:cstheme="minorHAnsi"/>
          <w:sz w:val="22"/>
          <w:szCs w:val="22"/>
        </w:rPr>
      </w:pPr>
      <w:r w:rsidRPr="0052721F">
        <w:rPr>
          <w:rFonts w:asciiTheme="minorHAnsi" w:hAnsiTheme="minorHAnsi" w:cstheme="minorHAnsi"/>
          <w:sz w:val="22"/>
          <w:szCs w:val="22"/>
        </w:rPr>
        <w:t xml:space="preserve">For further information regarding the role please contact </w:t>
      </w:r>
      <w:r w:rsidR="00CE1B16">
        <w:rPr>
          <w:rFonts w:asciiTheme="minorHAnsi" w:hAnsiTheme="minorHAnsi" w:cstheme="minorHAnsi"/>
          <w:sz w:val="22"/>
          <w:szCs w:val="22"/>
        </w:rPr>
        <w:t xml:space="preserve">Richard Thomas via </w:t>
      </w:r>
      <w:hyperlink r:id="rId8" w:history="1">
        <w:r w:rsidR="00CE1B16" w:rsidRPr="00022283">
          <w:rPr>
            <w:rStyle w:val="Hyperlink"/>
          </w:rPr>
          <w:t>richard.thomas.armedpolicing@met.police.uk</w:t>
        </w:r>
      </w:hyperlink>
      <w:r w:rsidR="00CE1B16">
        <w:t xml:space="preserve">. </w:t>
      </w:r>
    </w:p>
    <w:p w:rsidR="00D902B7" w:rsidRDefault="00D902B7" w:rsidP="00B34F2A">
      <w:pPr>
        <w:jc w:val="both"/>
        <w:rPr>
          <w:rFonts w:asciiTheme="minorHAnsi" w:hAnsiTheme="minorHAnsi" w:cstheme="minorHAnsi"/>
          <w:sz w:val="22"/>
          <w:szCs w:val="22"/>
        </w:rPr>
      </w:pPr>
    </w:p>
    <w:p w:rsidR="00B34F2A" w:rsidRPr="0052721F" w:rsidRDefault="00B34F2A" w:rsidP="00B34F2A">
      <w:pPr>
        <w:jc w:val="both"/>
        <w:rPr>
          <w:rFonts w:asciiTheme="minorHAnsi" w:hAnsiTheme="minorHAnsi" w:cstheme="minorHAnsi"/>
          <w:sz w:val="22"/>
          <w:szCs w:val="22"/>
        </w:rPr>
      </w:pPr>
      <w:r w:rsidRPr="0052721F">
        <w:rPr>
          <w:rFonts w:asciiTheme="minorHAnsi" w:hAnsiTheme="minorHAnsi" w:cstheme="minorHAnsi"/>
          <w:sz w:val="22"/>
          <w:szCs w:val="22"/>
        </w:rPr>
        <w:t xml:space="preserve">Completed applications must be sent to </w:t>
      </w:r>
      <w:hyperlink r:id="rId9" w:history="1">
        <w:r w:rsidRPr="0052721F">
          <w:rPr>
            <w:rStyle w:val="Hyperlink"/>
            <w:rFonts w:asciiTheme="minorHAnsi" w:hAnsiTheme="minorHAnsi" w:cstheme="minorHAnsi"/>
            <w:sz w:val="22"/>
            <w:szCs w:val="22"/>
          </w:rPr>
          <w:t>CTPHQ HR Recruitment</w:t>
        </w:r>
      </w:hyperlink>
      <w:r w:rsidRPr="0052721F">
        <w:rPr>
          <w:rFonts w:asciiTheme="minorHAnsi" w:hAnsiTheme="minorHAnsi" w:cstheme="minorHAnsi"/>
          <w:sz w:val="22"/>
          <w:szCs w:val="22"/>
        </w:rPr>
        <w:t xml:space="preserve"> by </w:t>
      </w:r>
      <w:r w:rsidR="00CE1B16">
        <w:rPr>
          <w:rFonts w:asciiTheme="minorHAnsi" w:hAnsiTheme="minorHAnsi" w:cstheme="minorHAnsi"/>
          <w:b/>
          <w:color w:val="000000" w:themeColor="text1"/>
          <w:sz w:val="22"/>
          <w:szCs w:val="22"/>
        </w:rPr>
        <w:t>17</w:t>
      </w:r>
      <w:r w:rsidR="00D902B7" w:rsidRPr="007E6E61">
        <w:rPr>
          <w:rFonts w:asciiTheme="minorHAnsi" w:hAnsiTheme="minorHAnsi" w:cstheme="minorHAnsi"/>
          <w:b/>
          <w:color w:val="000000" w:themeColor="text1"/>
          <w:sz w:val="22"/>
          <w:szCs w:val="22"/>
        </w:rPr>
        <w:t>/01/2025</w:t>
      </w:r>
      <w:r>
        <w:rPr>
          <w:rFonts w:asciiTheme="minorHAnsi" w:hAnsiTheme="minorHAnsi" w:cstheme="minorHAnsi"/>
          <w:color w:val="FF0000"/>
          <w:sz w:val="22"/>
          <w:szCs w:val="22"/>
        </w:rPr>
        <w:t xml:space="preserve">. </w:t>
      </w:r>
      <w:r w:rsidRPr="0052721F">
        <w:rPr>
          <w:rFonts w:asciiTheme="minorHAnsi" w:hAnsiTheme="minorHAnsi" w:cstheme="minorHAnsi"/>
          <w:sz w:val="22"/>
          <w:szCs w:val="22"/>
        </w:rPr>
        <w:t xml:space="preserve">Your application should include confirmation of support/approval </w:t>
      </w:r>
      <w:r>
        <w:rPr>
          <w:rFonts w:asciiTheme="minorHAnsi" w:hAnsiTheme="minorHAnsi" w:cstheme="minorHAnsi"/>
          <w:sz w:val="22"/>
          <w:szCs w:val="22"/>
        </w:rPr>
        <w:t xml:space="preserve">for the secondment opportunity </w:t>
      </w:r>
      <w:r w:rsidRPr="0052721F">
        <w:rPr>
          <w:rFonts w:asciiTheme="minorHAnsi" w:hAnsiTheme="minorHAnsi" w:cstheme="minorHAnsi"/>
          <w:sz w:val="22"/>
          <w:szCs w:val="22"/>
        </w:rPr>
        <w:t>from your HR Department and ACPO</w:t>
      </w:r>
      <w:r>
        <w:rPr>
          <w:rFonts w:asciiTheme="minorHAnsi" w:hAnsiTheme="minorHAnsi" w:cstheme="minorHAnsi"/>
          <w:sz w:val="22"/>
          <w:szCs w:val="22"/>
        </w:rPr>
        <w:t xml:space="preserve"> team/Head of Department</w:t>
      </w:r>
      <w:r w:rsidRPr="0052721F">
        <w:rPr>
          <w:rFonts w:asciiTheme="minorHAnsi" w:hAnsiTheme="minorHAnsi" w:cstheme="minorHAnsi"/>
          <w:sz w:val="22"/>
          <w:szCs w:val="22"/>
        </w:rPr>
        <w:t xml:space="preserve"> via email.</w:t>
      </w:r>
    </w:p>
    <w:p w:rsidR="00273E60" w:rsidRPr="0052721F" w:rsidRDefault="0052721F" w:rsidP="005C7371">
      <w:pPr>
        <w:jc w:val="both"/>
        <w:rPr>
          <w:rFonts w:asciiTheme="minorHAnsi" w:hAnsiTheme="minorHAnsi" w:cstheme="minorHAnsi"/>
          <w:sz w:val="22"/>
          <w:szCs w:val="22"/>
        </w:rPr>
      </w:pPr>
      <w:r w:rsidRPr="0052721F">
        <w:rPr>
          <w:rFonts w:asciiTheme="minorHAnsi" w:hAnsiTheme="minorHAnsi" w:cstheme="minorHAnsi"/>
          <w:sz w:val="22"/>
          <w:szCs w:val="22"/>
        </w:rPr>
        <w:t xml:space="preserve"> </w:t>
      </w:r>
    </w:p>
    <w:p w:rsidR="00DE5EC9" w:rsidRPr="00D902B7" w:rsidRDefault="00273E60" w:rsidP="005C7371">
      <w:pPr>
        <w:jc w:val="both"/>
        <w:rPr>
          <w:rFonts w:asciiTheme="minorHAnsi" w:hAnsiTheme="minorHAnsi" w:cstheme="minorHAnsi"/>
          <w:b/>
          <w:sz w:val="22"/>
          <w:szCs w:val="22"/>
        </w:rPr>
      </w:pPr>
      <w:r w:rsidRPr="00D902B7">
        <w:rPr>
          <w:rFonts w:asciiTheme="minorHAnsi" w:hAnsiTheme="minorHAnsi" w:cstheme="minorHAnsi"/>
          <w:b/>
          <w:sz w:val="22"/>
          <w:szCs w:val="22"/>
        </w:rPr>
        <w:t xml:space="preserve">Please note – MPS </w:t>
      </w:r>
      <w:r w:rsidR="00266726" w:rsidRPr="00D902B7">
        <w:rPr>
          <w:rFonts w:asciiTheme="minorHAnsi" w:hAnsiTheme="minorHAnsi" w:cstheme="minorHAnsi"/>
          <w:b/>
          <w:sz w:val="22"/>
          <w:szCs w:val="22"/>
        </w:rPr>
        <w:t>Staff/</w:t>
      </w:r>
      <w:r w:rsidRPr="00D902B7">
        <w:rPr>
          <w:rFonts w:asciiTheme="minorHAnsi" w:hAnsiTheme="minorHAnsi" w:cstheme="minorHAnsi"/>
          <w:b/>
          <w:sz w:val="22"/>
          <w:szCs w:val="22"/>
        </w:rPr>
        <w:t>Officers</w:t>
      </w:r>
      <w:r w:rsidR="008456C3" w:rsidRPr="00D902B7">
        <w:rPr>
          <w:rFonts w:asciiTheme="minorHAnsi" w:hAnsiTheme="minorHAnsi" w:cstheme="minorHAnsi"/>
          <w:b/>
          <w:sz w:val="22"/>
          <w:szCs w:val="22"/>
        </w:rPr>
        <w:t xml:space="preserve"> </w:t>
      </w:r>
      <w:r w:rsidRPr="00D902B7">
        <w:rPr>
          <w:rFonts w:asciiTheme="minorHAnsi" w:hAnsiTheme="minorHAnsi" w:cstheme="minorHAnsi"/>
          <w:b/>
          <w:sz w:val="22"/>
          <w:szCs w:val="22"/>
        </w:rPr>
        <w:t>must apply for this role via the internal vacancies page and not use the national application form.</w:t>
      </w:r>
    </w:p>
    <w:p w:rsidR="00DE5EC9" w:rsidRPr="0052721F" w:rsidRDefault="00DE5EC9" w:rsidP="005C7371">
      <w:pPr>
        <w:jc w:val="both"/>
        <w:rPr>
          <w:rFonts w:asciiTheme="minorHAnsi" w:hAnsiTheme="minorHAnsi" w:cstheme="minorHAnsi"/>
          <w:sz w:val="22"/>
          <w:szCs w:val="22"/>
        </w:rPr>
      </w:pPr>
      <w:bookmarkStart w:id="0" w:name="_GoBack"/>
      <w:bookmarkEnd w:id="0"/>
    </w:p>
    <w:sectPr w:rsidR="00DE5EC9" w:rsidRPr="0052721F" w:rsidSect="003800BB">
      <w:headerReference w:type="default" r:id="rId10"/>
      <w:footerReference w:type="default" r:id="rId11"/>
      <w:headerReference w:type="first" r:id="rId12"/>
      <w:footerReference w:type="first" r:id="rId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41" w:rsidRDefault="001C7841" w:rsidP="005117F1">
      <w:r>
        <w:separator/>
      </w:r>
    </w:p>
  </w:endnote>
  <w:endnote w:type="continuationSeparator" w:id="0">
    <w:p w:rsidR="001C7841" w:rsidRDefault="001C7841"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C7841" w:rsidRPr="0015360D" w:rsidRDefault="001C7841"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C7841" w:rsidRPr="00F27DA5" w:rsidRDefault="001C7841"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41" w:rsidRDefault="001C7841" w:rsidP="005117F1">
      <w:r>
        <w:separator/>
      </w:r>
    </w:p>
  </w:footnote>
  <w:footnote w:type="continuationSeparator" w:id="0">
    <w:p w:rsidR="001C7841" w:rsidRDefault="001C7841"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DE5EC9">
    <w:pPr>
      <w:pStyle w:val="Header"/>
    </w:pPr>
    <w:r>
      <w:rPr>
        <w:noProof/>
        <w:lang w:eastAsia="en-GB"/>
      </w:rPr>
      <w:drawing>
        <wp:anchor distT="0" distB="0" distL="114300" distR="114300" simplePos="0" relativeHeight="251660288" behindDoc="0" locked="0" layoutInCell="1" allowOverlap="1">
          <wp:simplePos x="0" y="0"/>
          <wp:positionH relativeFrom="column">
            <wp:posOffset>-224790</wp:posOffset>
          </wp:positionH>
          <wp:positionV relativeFrom="paragraph">
            <wp:posOffset>349885</wp:posOffset>
          </wp:positionV>
          <wp:extent cx="20764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E5A"/>
    <w:multiLevelType w:val="hybridMultilevel"/>
    <w:tmpl w:val="4AFA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6489B"/>
    <w:multiLevelType w:val="hybridMultilevel"/>
    <w:tmpl w:val="26DE5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4" w15:restartNumberingAfterBreak="0">
    <w:nsid w:val="7F59470D"/>
    <w:multiLevelType w:val="hybridMultilevel"/>
    <w:tmpl w:val="737608F2"/>
    <w:lvl w:ilvl="0" w:tplc="B9C2F738">
      <w:start w:val="1"/>
      <w:numFmt w:val="bullet"/>
      <w:lvlText w:val=""/>
      <w:lvlJc w:val="left"/>
      <w:pPr>
        <w:tabs>
          <w:tab w:val="num" w:pos="360"/>
        </w:tabs>
        <w:ind w:left="360" w:hanging="360"/>
      </w:pPr>
      <w:rPr>
        <w:rFonts w:ascii="Symbol" w:hAnsi="Symbol" w:hint="default"/>
        <w:sz w:val="20"/>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03D0E"/>
    <w:rsid w:val="00022E13"/>
    <w:rsid w:val="00060597"/>
    <w:rsid w:val="00063A3A"/>
    <w:rsid w:val="000934E1"/>
    <w:rsid w:val="000B26C2"/>
    <w:rsid w:val="000D3905"/>
    <w:rsid w:val="000E3A8E"/>
    <w:rsid w:val="000F6133"/>
    <w:rsid w:val="00103CD8"/>
    <w:rsid w:val="00136046"/>
    <w:rsid w:val="001428FB"/>
    <w:rsid w:val="0015360D"/>
    <w:rsid w:val="00173317"/>
    <w:rsid w:val="001B4F38"/>
    <w:rsid w:val="001C7841"/>
    <w:rsid w:val="001E3852"/>
    <w:rsid w:val="00266726"/>
    <w:rsid w:val="00273E60"/>
    <w:rsid w:val="0028211C"/>
    <w:rsid w:val="002C169D"/>
    <w:rsid w:val="002F62BA"/>
    <w:rsid w:val="00346B2C"/>
    <w:rsid w:val="003749E2"/>
    <w:rsid w:val="0037578A"/>
    <w:rsid w:val="003800BB"/>
    <w:rsid w:val="0038042C"/>
    <w:rsid w:val="0038133E"/>
    <w:rsid w:val="00397B4E"/>
    <w:rsid w:val="003B13F6"/>
    <w:rsid w:val="003C47AE"/>
    <w:rsid w:val="003D086F"/>
    <w:rsid w:val="004147B9"/>
    <w:rsid w:val="00451B68"/>
    <w:rsid w:val="004A1CE5"/>
    <w:rsid w:val="004C1FD9"/>
    <w:rsid w:val="004D0E8D"/>
    <w:rsid w:val="00505BA7"/>
    <w:rsid w:val="005117F1"/>
    <w:rsid w:val="005145C1"/>
    <w:rsid w:val="00514BEE"/>
    <w:rsid w:val="00517CA4"/>
    <w:rsid w:val="0052721F"/>
    <w:rsid w:val="00541FAF"/>
    <w:rsid w:val="00560B76"/>
    <w:rsid w:val="005803E9"/>
    <w:rsid w:val="005C5A86"/>
    <w:rsid w:val="005C7371"/>
    <w:rsid w:val="0063468A"/>
    <w:rsid w:val="00655295"/>
    <w:rsid w:val="00661F0B"/>
    <w:rsid w:val="00675788"/>
    <w:rsid w:val="006D1ABC"/>
    <w:rsid w:val="006E1FC6"/>
    <w:rsid w:val="006F3836"/>
    <w:rsid w:val="0070078D"/>
    <w:rsid w:val="00706A67"/>
    <w:rsid w:val="007153E1"/>
    <w:rsid w:val="007248AE"/>
    <w:rsid w:val="007C7620"/>
    <w:rsid w:val="007E6E61"/>
    <w:rsid w:val="00812FE5"/>
    <w:rsid w:val="008173BF"/>
    <w:rsid w:val="008400D4"/>
    <w:rsid w:val="00841928"/>
    <w:rsid w:val="008456C3"/>
    <w:rsid w:val="008462F0"/>
    <w:rsid w:val="00866F99"/>
    <w:rsid w:val="008922DB"/>
    <w:rsid w:val="008A6274"/>
    <w:rsid w:val="008E2EE2"/>
    <w:rsid w:val="008F0D13"/>
    <w:rsid w:val="00903F5C"/>
    <w:rsid w:val="00917619"/>
    <w:rsid w:val="009232B2"/>
    <w:rsid w:val="009A0EF9"/>
    <w:rsid w:val="009D0247"/>
    <w:rsid w:val="009D0DF1"/>
    <w:rsid w:val="009F46EF"/>
    <w:rsid w:val="00A005D6"/>
    <w:rsid w:val="00A06D01"/>
    <w:rsid w:val="00A80587"/>
    <w:rsid w:val="00AA0902"/>
    <w:rsid w:val="00AD6ECC"/>
    <w:rsid w:val="00B0198B"/>
    <w:rsid w:val="00B21708"/>
    <w:rsid w:val="00B32BEB"/>
    <w:rsid w:val="00B34F2A"/>
    <w:rsid w:val="00B36468"/>
    <w:rsid w:val="00B36D96"/>
    <w:rsid w:val="00B74B49"/>
    <w:rsid w:val="00B77161"/>
    <w:rsid w:val="00B80A6E"/>
    <w:rsid w:val="00BD1284"/>
    <w:rsid w:val="00BF3E01"/>
    <w:rsid w:val="00C009AC"/>
    <w:rsid w:val="00C634B3"/>
    <w:rsid w:val="00CB1762"/>
    <w:rsid w:val="00CE1B16"/>
    <w:rsid w:val="00D06A90"/>
    <w:rsid w:val="00D86D25"/>
    <w:rsid w:val="00D902B7"/>
    <w:rsid w:val="00DA29F6"/>
    <w:rsid w:val="00DB71F6"/>
    <w:rsid w:val="00DE5EC9"/>
    <w:rsid w:val="00DF52F0"/>
    <w:rsid w:val="00DF54DF"/>
    <w:rsid w:val="00E24D07"/>
    <w:rsid w:val="00E47A94"/>
    <w:rsid w:val="00E743F7"/>
    <w:rsid w:val="00E97B09"/>
    <w:rsid w:val="00EF0865"/>
    <w:rsid w:val="00F158B7"/>
    <w:rsid w:val="00F27DA5"/>
    <w:rsid w:val="00F30137"/>
    <w:rsid w:val="00F60659"/>
    <w:rsid w:val="00F84B78"/>
    <w:rsid w:val="00F85273"/>
    <w:rsid w:val="00FC6D78"/>
    <w:rsid w:val="00F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6BFBAE6A"/>
  <w15:docId w15:val="{F04784A9-1FE6-4C0A-B4BC-77B2E8C3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paragraph" w:styleId="Heading5">
    <w:name w:val="heading 5"/>
    <w:basedOn w:val="Normal"/>
    <w:next w:val="Normal"/>
    <w:link w:val="Heading5Char"/>
    <w:qFormat/>
    <w:locked/>
    <w:rsid w:val="00F30137"/>
    <w:pPr>
      <w:tabs>
        <w:tab w:val="right" w:pos="8889"/>
      </w:tabs>
      <w:spacing w:before="240" w:after="60" w:line="240" w:lineRule="exact"/>
      <w:outlineLvl w:val="4"/>
    </w:pPr>
    <w:rPr>
      <w:rFonts w:ascii="Tahoma" w:eastAsia="Batang" w:hAnsi="Tahoma"/>
      <w:b/>
      <w:bCs/>
      <w:i/>
      <w:i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rsid w:val="005117F1"/>
    <w:pPr>
      <w:tabs>
        <w:tab w:val="center" w:pos="4320"/>
        <w:tab w:val="right" w:pos="8640"/>
      </w:tabs>
    </w:pPr>
    <w:rPr>
      <w:sz w:val="20"/>
      <w:szCs w:val="20"/>
    </w:rPr>
  </w:style>
  <w:style w:type="character" w:customStyle="1" w:styleId="FooterChar">
    <w:name w:val="Footer Char"/>
    <w:basedOn w:val="DefaultParagraphFont"/>
    <w:link w:val="Footer"/>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FAF"/>
    <w:pPr>
      <w:ind w:left="720"/>
      <w:contextualSpacing/>
    </w:pPr>
    <w:rPr>
      <w:rFonts w:ascii="Arial" w:hAnsi="Arial"/>
      <w:sz w:val="22"/>
      <w:szCs w:val="22"/>
    </w:rPr>
  </w:style>
  <w:style w:type="paragraph" w:styleId="NormalWeb">
    <w:name w:val="Normal (Web)"/>
    <w:basedOn w:val="Normal"/>
    <w:uiPriority w:val="99"/>
    <w:rsid w:val="001C7841"/>
    <w:pPr>
      <w:spacing w:before="100" w:beforeAutospacing="1" w:after="100" w:afterAutospacing="1"/>
    </w:pPr>
    <w:rPr>
      <w:rFonts w:ascii="Times New Roman" w:eastAsia="Times New Roman" w:hAnsi="Times New Roman"/>
      <w:lang w:val="en-US"/>
    </w:rPr>
  </w:style>
  <w:style w:type="paragraph" w:styleId="BodyText">
    <w:name w:val="Body Text"/>
    <w:basedOn w:val="Normal"/>
    <w:link w:val="BodyTextChar"/>
    <w:unhideWhenUsed/>
    <w:rsid w:val="000B26C2"/>
    <w:pPr>
      <w:tabs>
        <w:tab w:val="right" w:pos="8889"/>
      </w:tabs>
      <w:spacing w:after="120" w:line="240" w:lineRule="exact"/>
    </w:pPr>
    <w:rPr>
      <w:rFonts w:ascii="Tahoma" w:eastAsia="Batang" w:hAnsi="Tahoma"/>
      <w:sz w:val="20"/>
      <w:szCs w:val="20"/>
      <w:lang w:eastAsia="ko-KR"/>
    </w:rPr>
  </w:style>
  <w:style w:type="character" w:customStyle="1" w:styleId="BodyTextChar">
    <w:name w:val="Body Text Char"/>
    <w:basedOn w:val="DefaultParagraphFont"/>
    <w:link w:val="BodyText"/>
    <w:rsid w:val="000B26C2"/>
    <w:rPr>
      <w:rFonts w:ascii="Tahoma" w:eastAsia="Batang" w:hAnsi="Tahoma"/>
      <w:sz w:val="20"/>
      <w:szCs w:val="20"/>
      <w:lang w:eastAsia="ko-KR"/>
    </w:rPr>
  </w:style>
  <w:style w:type="character" w:customStyle="1" w:styleId="Heading5Char">
    <w:name w:val="Heading 5 Char"/>
    <w:basedOn w:val="DefaultParagraphFont"/>
    <w:link w:val="Heading5"/>
    <w:rsid w:val="00F30137"/>
    <w:rPr>
      <w:rFonts w:ascii="Tahoma" w:eastAsia="Batang" w:hAnsi="Tahoma"/>
      <w:b/>
      <w:bCs/>
      <w:i/>
      <w:iCs/>
      <w:sz w:val="26"/>
      <w:szCs w:val="26"/>
      <w:lang w:eastAsia="ko-KR"/>
    </w:rPr>
  </w:style>
  <w:style w:type="paragraph" w:customStyle="1" w:styleId="msolistparagraph0">
    <w:name w:val="msolistparagraph"/>
    <w:basedOn w:val="Normal"/>
    <w:rsid w:val="00F30137"/>
    <w:pPr>
      <w:ind w:left="720"/>
    </w:pPr>
    <w:rPr>
      <w:rFonts w:ascii="Times New Roman" w:eastAsia="Calibr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629">
      <w:bodyDiv w:val="1"/>
      <w:marLeft w:val="0"/>
      <w:marRight w:val="0"/>
      <w:marTop w:val="0"/>
      <w:marBottom w:val="0"/>
      <w:divBdr>
        <w:top w:val="none" w:sz="0" w:space="0" w:color="auto"/>
        <w:left w:val="none" w:sz="0" w:space="0" w:color="auto"/>
        <w:bottom w:val="none" w:sz="0" w:space="0" w:color="auto"/>
        <w:right w:val="none" w:sz="0" w:space="0" w:color="auto"/>
      </w:divBdr>
    </w:div>
    <w:div w:id="252206041">
      <w:bodyDiv w:val="1"/>
      <w:marLeft w:val="0"/>
      <w:marRight w:val="0"/>
      <w:marTop w:val="0"/>
      <w:marBottom w:val="0"/>
      <w:divBdr>
        <w:top w:val="none" w:sz="0" w:space="0" w:color="auto"/>
        <w:left w:val="none" w:sz="0" w:space="0" w:color="auto"/>
        <w:bottom w:val="none" w:sz="0" w:space="0" w:color="auto"/>
        <w:right w:val="none" w:sz="0" w:space="0" w:color="auto"/>
      </w:divBdr>
    </w:div>
    <w:div w:id="489906529">
      <w:bodyDiv w:val="1"/>
      <w:marLeft w:val="0"/>
      <w:marRight w:val="0"/>
      <w:marTop w:val="0"/>
      <w:marBottom w:val="0"/>
      <w:divBdr>
        <w:top w:val="none" w:sz="0" w:space="0" w:color="auto"/>
        <w:left w:val="none" w:sz="0" w:space="0" w:color="auto"/>
        <w:bottom w:val="none" w:sz="0" w:space="0" w:color="auto"/>
        <w:right w:val="none" w:sz="0" w:space="0" w:color="auto"/>
      </w:divBdr>
    </w:div>
    <w:div w:id="1230581056">
      <w:bodyDiv w:val="1"/>
      <w:marLeft w:val="0"/>
      <w:marRight w:val="0"/>
      <w:marTop w:val="0"/>
      <w:marBottom w:val="0"/>
      <w:divBdr>
        <w:top w:val="none" w:sz="0" w:space="0" w:color="auto"/>
        <w:left w:val="none" w:sz="0" w:space="0" w:color="auto"/>
        <w:bottom w:val="none" w:sz="0" w:space="0" w:color="auto"/>
        <w:right w:val="none" w:sz="0" w:space="0" w:color="auto"/>
      </w:divBdr>
    </w:div>
    <w:div w:id="18023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thomas.armedpolicing@met.police.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cruitment.ctphq@met.police.u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ctphq@met.police.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49229397C84759BAE852B7C782A4C8"/>
        <w:category>
          <w:name w:val="General"/>
          <w:gallery w:val="placeholder"/>
        </w:category>
        <w:types>
          <w:type w:val="bbPlcHdr"/>
        </w:types>
        <w:behaviors>
          <w:behavior w:val="content"/>
        </w:behaviors>
        <w:guid w:val="{A0B8E577-6F95-46AB-8988-EE75683EEAF2}"/>
      </w:docPartPr>
      <w:docPartBody>
        <w:p w:rsidR="000B0A7F" w:rsidRDefault="00167335" w:rsidP="00167335">
          <w:pPr>
            <w:pStyle w:val="2949229397C84759BAE852B7C782A4C8"/>
          </w:pPr>
          <w:r w:rsidRPr="00C834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35"/>
    <w:rsid w:val="000B0A7F"/>
    <w:rsid w:val="0016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335"/>
    <w:rPr>
      <w:color w:val="808080"/>
    </w:rPr>
  </w:style>
  <w:style w:type="paragraph" w:customStyle="1" w:styleId="93E729F7663345EA9E5DBC72F6C46F2A">
    <w:name w:val="93E729F7663345EA9E5DBC72F6C46F2A"/>
    <w:rsid w:val="00167335"/>
  </w:style>
  <w:style w:type="paragraph" w:customStyle="1" w:styleId="2949229397C84759BAE852B7C782A4C8">
    <w:name w:val="2949229397C84759BAE852B7C782A4C8"/>
    <w:rsid w:val="00167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805</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Chakravarthy Bharathi - CTPHQ Counter Terrorism Policing Headquarters</cp:lastModifiedBy>
  <cp:revision>11</cp:revision>
  <cp:lastPrinted>2017-02-07T13:24:00Z</cp:lastPrinted>
  <dcterms:created xsi:type="dcterms:W3CDTF">2023-09-04T10:43:00Z</dcterms:created>
  <dcterms:modified xsi:type="dcterms:W3CDTF">2024-12-18T13:03:00Z</dcterms:modified>
</cp:coreProperties>
</file>