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7D554" w14:textId="77777777" w:rsidR="00136046" w:rsidRPr="00F27DA5" w:rsidRDefault="00136046" w:rsidP="005117F1">
      <w:pPr>
        <w:ind w:left="-142"/>
        <w:rPr>
          <w:rFonts w:ascii="Calibri" w:hAnsi="Calibri"/>
        </w:rPr>
      </w:pPr>
    </w:p>
    <w:p w14:paraId="306FC31F" w14:textId="77777777" w:rsidR="00136046" w:rsidRPr="00F27DA5" w:rsidRDefault="00136046" w:rsidP="005117F1">
      <w:pPr>
        <w:ind w:left="-142"/>
        <w:rPr>
          <w:rFonts w:ascii="Calibri" w:hAnsi="Calibri"/>
        </w:rPr>
      </w:pPr>
    </w:p>
    <w:p w14:paraId="4A9D3A4D" w14:textId="77777777" w:rsidR="00136046" w:rsidRPr="00F27DA5" w:rsidRDefault="00136046" w:rsidP="005117F1">
      <w:pPr>
        <w:ind w:left="-142"/>
        <w:rPr>
          <w:rFonts w:ascii="Calibri" w:hAnsi="Calibri"/>
        </w:rPr>
      </w:pPr>
    </w:p>
    <w:p w14:paraId="0CD2851A" w14:textId="77777777" w:rsidR="00136046" w:rsidRPr="00F27DA5" w:rsidRDefault="00136046" w:rsidP="005117F1">
      <w:pPr>
        <w:ind w:left="-142"/>
        <w:rPr>
          <w:rFonts w:ascii="Calibri" w:hAnsi="Calibri"/>
        </w:rPr>
      </w:pPr>
    </w:p>
    <w:p w14:paraId="0348E3DB" w14:textId="77777777" w:rsidR="00136046" w:rsidRPr="00F27DA5" w:rsidRDefault="00136046" w:rsidP="005117F1">
      <w:pPr>
        <w:ind w:left="-142"/>
        <w:rPr>
          <w:rFonts w:ascii="Calibri" w:hAnsi="Calibri"/>
        </w:rPr>
      </w:pPr>
    </w:p>
    <w:p w14:paraId="1E59FEE2" w14:textId="77777777" w:rsidR="00DE5EC9" w:rsidRDefault="00136046" w:rsidP="00DE5EC9">
      <w:pPr>
        <w:ind w:left="-142" w:firstLine="142"/>
        <w:jc w:val="center"/>
        <w:rPr>
          <w:rFonts w:ascii="Calibri" w:hAnsi="Calibri" w:cs="Arial"/>
          <w:color w:val="999999"/>
          <w:sz w:val="16"/>
          <w:szCs w:val="16"/>
        </w:rPr>
      </w:pPr>
      <w:r w:rsidRPr="00F27DA5">
        <w:rPr>
          <w:rFonts w:ascii="Calibri" w:hAnsi="Calibri" w:cs="Arial"/>
          <w:color w:val="999999"/>
          <w:sz w:val="16"/>
          <w:szCs w:val="16"/>
        </w:rPr>
        <w:t>[</w:t>
      </w:r>
      <w:r w:rsidR="001C7841">
        <w:rPr>
          <w:rFonts w:ascii="Calibri" w:hAnsi="Calibri" w:cs="Arial"/>
          <w:color w:val="999999"/>
          <w:sz w:val="16"/>
          <w:szCs w:val="16"/>
        </w:rPr>
        <w:t>OFFICIAL</w:t>
      </w:r>
      <w:r w:rsidRPr="00F27DA5">
        <w:rPr>
          <w:rFonts w:ascii="Calibri" w:hAnsi="Calibri" w:cs="Arial"/>
          <w:color w:val="999999"/>
          <w:sz w:val="16"/>
          <w:szCs w:val="16"/>
        </w:rPr>
        <w:t>]</w:t>
      </w:r>
    </w:p>
    <w:p w14:paraId="7D93F207" w14:textId="77777777" w:rsidR="00DE5EC9" w:rsidRPr="000A5972" w:rsidRDefault="00DE5EC9" w:rsidP="00DE5EC9">
      <w:pPr>
        <w:ind w:left="-142" w:firstLine="142"/>
        <w:jc w:val="center"/>
        <w:rPr>
          <w:rFonts w:asciiTheme="minorHAnsi" w:hAnsiTheme="minorHAnsi" w:cstheme="minorHAnsi"/>
          <w:color w:val="999999"/>
          <w:sz w:val="22"/>
          <w:szCs w:val="22"/>
        </w:rPr>
      </w:pPr>
    </w:p>
    <w:p w14:paraId="2FB8E3CA" w14:textId="77777777" w:rsidR="006B4CEF" w:rsidRDefault="00BE67D6" w:rsidP="00BE67D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Job Description</w:t>
      </w:r>
    </w:p>
    <w:p w14:paraId="63078FED" w14:textId="77777777" w:rsidR="00BE67D6" w:rsidRDefault="00BE67D6" w:rsidP="00BE67D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BE67D6" w14:paraId="1AA061AF" w14:textId="77777777" w:rsidTr="004F7E93">
        <w:tc>
          <w:tcPr>
            <w:tcW w:w="4148" w:type="dxa"/>
          </w:tcPr>
          <w:p w14:paraId="3429653E" w14:textId="77777777" w:rsidR="00BE67D6" w:rsidRPr="004F7E93" w:rsidRDefault="00BE67D6" w:rsidP="00BE67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E93">
              <w:rPr>
                <w:rFonts w:asciiTheme="minorHAnsi" w:hAnsiTheme="minorHAnsi" w:cstheme="minorHAnsi"/>
                <w:sz w:val="22"/>
                <w:szCs w:val="22"/>
              </w:rPr>
              <w:t>Job Title:</w:t>
            </w:r>
          </w:p>
        </w:tc>
        <w:sdt>
          <w:sdtPr>
            <w:rPr>
              <w:rFonts w:ascii="Calibri" w:hAnsi="Calibri" w:cs="Tahoma"/>
              <w:bCs/>
              <w:sz w:val="22"/>
              <w:szCs w:val="22"/>
            </w:rPr>
            <w:alias w:val="Free Text"/>
            <w:tag w:val="Free Text"/>
            <w:id w:val="1742207877"/>
            <w:lock w:val="sdtLocked"/>
            <w:placeholder>
              <w:docPart w:val="DefaultPlaceholder_-1854013440"/>
            </w:placeholder>
            <w15:color w:val="FF0000"/>
            <w:text/>
          </w:sdtPr>
          <w:sdtEndPr/>
          <w:sdtContent>
            <w:tc>
              <w:tcPr>
                <w:tcW w:w="4148" w:type="dxa"/>
              </w:tcPr>
              <w:p w14:paraId="331DD5D0" w14:textId="77777777" w:rsidR="00BE67D6" w:rsidRPr="004F7E93" w:rsidRDefault="00691C57" w:rsidP="00BE67D6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 w:rsidRPr="00691C57">
                  <w:rPr>
                    <w:rFonts w:ascii="Calibri" w:hAnsi="Calibri" w:cs="Tahoma"/>
                    <w:bCs/>
                    <w:sz w:val="22"/>
                    <w:szCs w:val="22"/>
                  </w:rPr>
                  <w:t>Inspector National Counter Terrorism Security Office (NaCTSO) – Venues and Public Spaces Unit</w:t>
                </w:r>
              </w:p>
            </w:tc>
          </w:sdtContent>
        </w:sdt>
      </w:tr>
      <w:tr w:rsidR="00BE67D6" w14:paraId="166CF6D7" w14:textId="77777777" w:rsidTr="004F7E93">
        <w:tc>
          <w:tcPr>
            <w:tcW w:w="4148" w:type="dxa"/>
          </w:tcPr>
          <w:p w14:paraId="15D0373E" w14:textId="77777777" w:rsidR="00BE67D6" w:rsidRPr="004F7E93" w:rsidRDefault="00BE67D6" w:rsidP="00BE67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E93">
              <w:rPr>
                <w:rFonts w:asciiTheme="minorHAnsi" w:hAnsiTheme="minorHAnsi" w:cstheme="minorHAnsi"/>
                <w:sz w:val="22"/>
                <w:szCs w:val="22"/>
              </w:rPr>
              <w:t>Rank/Band: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alias w:val="Free Text"/>
            <w:tag w:val="Free Text"/>
            <w:id w:val="169764916"/>
            <w:lock w:val="sdtLocked"/>
            <w:placeholder>
              <w:docPart w:val="43C0E2BC05B24877851E62F0B9AB5961"/>
            </w:placeholder>
            <w15:color w:val="FF0000"/>
            <w:text/>
          </w:sdtPr>
          <w:sdtEndPr/>
          <w:sdtContent>
            <w:tc>
              <w:tcPr>
                <w:tcW w:w="4148" w:type="dxa"/>
              </w:tcPr>
              <w:p w14:paraId="6FE3EFA1" w14:textId="77777777" w:rsidR="00BE67D6" w:rsidRPr="00431783" w:rsidRDefault="00691C57" w:rsidP="00691C57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431783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  <w:t>Inspector/DI</w:t>
                </w:r>
              </w:p>
            </w:tc>
          </w:sdtContent>
        </w:sdt>
      </w:tr>
      <w:tr w:rsidR="00BE67D6" w14:paraId="045ED878" w14:textId="77777777" w:rsidTr="004F7E93">
        <w:tc>
          <w:tcPr>
            <w:tcW w:w="4148" w:type="dxa"/>
          </w:tcPr>
          <w:p w14:paraId="6D46599D" w14:textId="77777777" w:rsidR="00BE67D6" w:rsidRPr="004F7E93" w:rsidRDefault="00BE67D6" w:rsidP="00BE67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E93">
              <w:rPr>
                <w:rFonts w:asciiTheme="minorHAnsi" w:hAnsiTheme="minorHAnsi" w:cstheme="minorHAnsi"/>
                <w:sz w:val="22"/>
                <w:szCs w:val="22"/>
              </w:rPr>
              <w:t>Line Management:</w:t>
            </w:r>
          </w:p>
        </w:tc>
        <w:sdt>
          <w:sdtPr>
            <w:rPr>
              <w:rFonts w:asciiTheme="minorHAnsi" w:hAnsiTheme="minorHAnsi" w:cs="Tahoma"/>
              <w:sz w:val="22"/>
              <w:szCs w:val="22"/>
            </w:rPr>
            <w:alias w:val="Free Text"/>
            <w:tag w:val="Free Text"/>
            <w:id w:val="482432913"/>
            <w:lock w:val="sdtLocked"/>
            <w:placeholder>
              <w:docPart w:val="94253D7F9DBD4A71B796A3BF864762CF"/>
            </w:placeholder>
            <w15:color w:val="FF0000"/>
            <w:text/>
          </w:sdtPr>
          <w:sdtEndPr/>
          <w:sdtContent>
            <w:tc>
              <w:tcPr>
                <w:tcW w:w="4148" w:type="dxa"/>
              </w:tcPr>
              <w:p w14:paraId="3EE8CF20" w14:textId="77777777" w:rsidR="00BE67D6" w:rsidRPr="00431783" w:rsidRDefault="00691C57" w:rsidP="00BE67D6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431783">
                  <w:rPr>
                    <w:rFonts w:asciiTheme="minorHAnsi" w:hAnsiTheme="minorHAnsi" w:cs="Tahoma"/>
                    <w:sz w:val="22"/>
                    <w:szCs w:val="22"/>
                  </w:rPr>
                  <w:t>Head of Policy and Guidance Department</w:t>
                </w:r>
              </w:p>
            </w:tc>
          </w:sdtContent>
        </w:sdt>
      </w:tr>
      <w:tr w:rsidR="00BE67D6" w14:paraId="03396DEE" w14:textId="77777777" w:rsidTr="004F7E93">
        <w:tc>
          <w:tcPr>
            <w:tcW w:w="4148" w:type="dxa"/>
          </w:tcPr>
          <w:p w14:paraId="45A31EE7" w14:textId="77777777" w:rsidR="00BE67D6" w:rsidRPr="004F7E93" w:rsidRDefault="00BE67D6" w:rsidP="00BE67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E93">
              <w:rPr>
                <w:rFonts w:asciiTheme="minorHAnsi" w:hAnsiTheme="minorHAnsi" w:cstheme="minorHAnsi"/>
                <w:sz w:val="22"/>
                <w:szCs w:val="22"/>
              </w:rPr>
              <w:t>Secondment Term: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alias w:val="Term"/>
            <w:tag w:val="Term"/>
            <w:id w:val="1249077705"/>
            <w:lock w:val="sdtLocked"/>
            <w:placeholder>
              <w:docPart w:val="DefaultPlaceholder_-1854013439"/>
            </w:placeholder>
            <w15:color w:val="FF0000"/>
            <w:dropDownList>
              <w:listItem w:value="Choose an item."/>
              <w:listItem w:displayText="6 months" w:value="6 months"/>
              <w:listItem w:displayText="12 months" w:value="12 months"/>
              <w:listItem w:displayText="18 months" w:value="18 months"/>
              <w:listItem w:displayText="24 months" w:value="24 months"/>
            </w:dropDownList>
          </w:sdtPr>
          <w:sdtEndPr/>
          <w:sdtContent>
            <w:tc>
              <w:tcPr>
                <w:tcW w:w="4148" w:type="dxa"/>
              </w:tcPr>
              <w:p w14:paraId="1DE55D4F" w14:textId="0EA97133" w:rsidR="00BE67D6" w:rsidRPr="00431783" w:rsidRDefault="001A39A7" w:rsidP="00BE67D6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  <w:t>24 months</w:t>
                </w:r>
              </w:p>
            </w:tc>
          </w:sdtContent>
        </w:sdt>
      </w:tr>
      <w:tr w:rsidR="00BE67D6" w14:paraId="72C9F2DE" w14:textId="77777777" w:rsidTr="004F7E93">
        <w:tc>
          <w:tcPr>
            <w:tcW w:w="4148" w:type="dxa"/>
          </w:tcPr>
          <w:p w14:paraId="4D3AE8DA" w14:textId="77777777" w:rsidR="00BE67D6" w:rsidRPr="004F7E93" w:rsidRDefault="00BE67D6" w:rsidP="00BE67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E93">
              <w:rPr>
                <w:rFonts w:asciiTheme="minorHAnsi" w:hAnsiTheme="minorHAnsi" w:cstheme="minorHAnsi"/>
                <w:sz w:val="22"/>
                <w:szCs w:val="22"/>
              </w:rPr>
              <w:t>Vetting Level: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alias w:val="Vetting Level"/>
            <w:tag w:val="Vetting Level"/>
            <w:id w:val="-88075987"/>
            <w:lock w:val="sdtLocked"/>
            <w:placeholder>
              <w:docPart w:val="DefaultPlaceholder_-1854013439"/>
            </w:placeholder>
            <w15:color w:val="FF0000"/>
            <w:dropDownList>
              <w:listItem w:value="Choose an item."/>
              <w:listItem w:displayText="DV" w:value="DV"/>
              <w:listItem w:displayText="SC" w:value="SC"/>
              <w:listItem w:displayText="CTC" w:value="CTC"/>
            </w:dropDownList>
          </w:sdtPr>
          <w:sdtEndPr/>
          <w:sdtContent>
            <w:tc>
              <w:tcPr>
                <w:tcW w:w="4148" w:type="dxa"/>
              </w:tcPr>
              <w:p w14:paraId="6803BF2C" w14:textId="77777777" w:rsidR="00BE67D6" w:rsidRPr="00431783" w:rsidRDefault="00691C57" w:rsidP="00BE67D6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431783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  <w:t>DV</w:t>
                </w:r>
              </w:p>
            </w:tc>
          </w:sdtContent>
        </w:sdt>
      </w:tr>
      <w:tr w:rsidR="00BE67D6" w14:paraId="3AD8BCE7" w14:textId="77777777" w:rsidTr="004F7E93">
        <w:tc>
          <w:tcPr>
            <w:tcW w:w="4148" w:type="dxa"/>
          </w:tcPr>
          <w:p w14:paraId="48772077" w14:textId="77777777" w:rsidR="00BE67D6" w:rsidRPr="004F7E93" w:rsidRDefault="00BE67D6" w:rsidP="00BE67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E93">
              <w:rPr>
                <w:rFonts w:asciiTheme="minorHAnsi" w:hAnsiTheme="minorHAnsi" w:cstheme="minorHAnsi"/>
                <w:sz w:val="22"/>
                <w:szCs w:val="22"/>
              </w:rPr>
              <w:t>STRAP Required: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alias w:val="STRAP"/>
            <w:tag w:val="STRAP"/>
            <w:id w:val="-1927256297"/>
            <w:lock w:val="sdtLocked"/>
            <w:placeholder>
              <w:docPart w:val="DefaultPlaceholder_-1854013439"/>
            </w:placeholder>
            <w15:color w:val="FF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48" w:type="dxa"/>
              </w:tcPr>
              <w:p w14:paraId="1D254BC6" w14:textId="77777777" w:rsidR="00BE67D6" w:rsidRPr="00431783" w:rsidRDefault="00691C57" w:rsidP="00BE67D6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431783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  <w:t>Yes</w:t>
                </w:r>
              </w:p>
            </w:tc>
          </w:sdtContent>
        </w:sdt>
      </w:tr>
    </w:tbl>
    <w:p w14:paraId="27D3B8D2" w14:textId="77777777" w:rsidR="00377C00" w:rsidRDefault="00377C00" w:rsidP="00377C0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0660E09" w14:textId="77777777" w:rsidR="00377C00" w:rsidRPr="00377C00" w:rsidRDefault="00377C00" w:rsidP="00377C0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377C00">
        <w:rPr>
          <w:rFonts w:asciiTheme="minorHAnsi" w:hAnsiTheme="minorHAnsi" w:cstheme="minorHAnsi"/>
          <w:b/>
          <w:bCs/>
          <w:sz w:val="22"/>
          <w:szCs w:val="22"/>
        </w:rPr>
        <w:t>Job Summary</w:t>
      </w:r>
    </w:p>
    <w:p w14:paraId="66351628" w14:textId="20D05B60" w:rsidR="00691C57" w:rsidRDefault="00691C57" w:rsidP="00691C57">
      <w:pPr>
        <w:tabs>
          <w:tab w:val="left" w:pos="-1440"/>
        </w:tabs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The primary </w:t>
      </w:r>
      <w:r w:rsidRPr="00902587">
        <w:rPr>
          <w:rFonts w:asciiTheme="minorHAnsi" w:hAnsiTheme="minorHAnsi" w:cstheme="minorHAnsi"/>
          <w:sz w:val="22"/>
          <w:szCs w:val="22"/>
        </w:rPr>
        <w:t>function of</w:t>
      </w:r>
      <w:r w:rsidR="001A39A7">
        <w:rPr>
          <w:rFonts w:asciiTheme="minorHAnsi" w:hAnsiTheme="minorHAnsi" w:cstheme="minorHAnsi"/>
          <w:sz w:val="22"/>
          <w:szCs w:val="22"/>
        </w:rPr>
        <w:t xml:space="preserve"> this role is to support the Head of Department</w:t>
      </w:r>
      <w:r w:rsidRPr="00902587">
        <w:rPr>
          <w:rFonts w:asciiTheme="minorHAnsi" w:hAnsiTheme="minorHAnsi" w:cstheme="minorHAnsi"/>
          <w:sz w:val="22"/>
          <w:szCs w:val="22"/>
        </w:rPr>
        <w:t xml:space="preserve"> in delivering on NaCTSO Service Level 1:</w:t>
      </w:r>
      <w:r>
        <w:rPr>
          <w:rFonts w:asciiTheme="minorHAnsi" w:hAnsiTheme="minorHAnsi" w:cstheme="minorHAnsi"/>
          <w:sz w:val="22"/>
          <w:szCs w:val="22"/>
        </w:rPr>
        <w:t xml:space="preserve"> To develop and facilitate the provision of CT Security advice in respect of Venues and Public Spaces</w:t>
      </w:r>
      <w:r w:rsidR="001A39A7">
        <w:rPr>
          <w:rFonts w:asciiTheme="minorHAnsi" w:hAnsiTheme="minorHAnsi" w:cstheme="minorHAnsi"/>
          <w:sz w:val="22"/>
          <w:szCs w:val="22"/>
        </w:rPr>
        <w:t>.</w:t>
      </w:r>
    </w:p>
    <w:p w14:paraId="1D9FE0CA" w14:textId="77777777" w:rsidR="00691C57" w:rsidRDefault="00691C57" w:rsidP="00691C57">
      <w:pPr>
        <w:tabs>
          <w:tab w:val="left" w:pos="-1440"/>
        </w:tabs>
        <w:jc w:val="both"/>
        <w:rPr>
          <w:rFonts w:ascii="Calibri" w:hAnsi="Calibri" w:cs="Tahoma"/>
          <w:sz w:val="22"/>
          <w:szCs w:val="22"/>
        </w:rPr>
      </w:pPr>
    </w:p>
    <w:p w14:paraId="197F6899" w14:textId="77777777" w:rsidR="00691C57" w:rsidRDefault="00691C57" w:rsidP="00691C57">
      <w:pPr>
        <w:tabs>
          <w:tab w:val="left" w:pos="-1440"/>
        </w:tabs>
        <w:jc w:val="both"/>
        <w:rPr>
          <w:rFonts w:ascii="Calibri" w:hAnsi="Calibri" w:cs="Tahoma"/>
          <w:sz w:val="22"/>
          <w:szCs w:val="22"/>
        </w:rPr>
      </w:pPr>
      <w:r w:rsidRPr="004D048F">
        <w:rPr>
          <w:rFonts w:ascii="Calibri" w:hAnsi="Calibri" w:cs="Tahoma"/>
          <w:sz w:val="22"/>
          <w:szCs w:val="22"/>
        </w:rPr>
        <w:t>The</w:t>
      </w:r>
      <w:r>
        <w:rPr>
          <w:rFonts w:ascii="Calibri" w:hAnsi="Calibri" w:cs="Tahoma"/>
          <w:sz w:val="22"/>
          <w:szCs w:val="22"/>
        </w:rPr>
        <w:t xml:space="preserve"> post holder will manage a unit of staff and officers, developing and delivering guidance</w:t>
      </w:r>
      <w:r w:rsidRPr="004D048F">
        <w:rPr>
          <w:rFonts w:ascii="Calibri" w:hAnsi="Calibri" w:cs="Tahoma"/>
          <w:sz w:val="22"/>
          <w:szCs w:val="22"/>
        </w:rPr>
        <w:t xml:space="preserve"> and policy in line with threat and vulnerability</w:t>
      </w:r>
      <w:r>
        <w:rPr>
          <w:rFonts w:ascii="Calibri" w:hAnsi="Calibri" w:cs="Tahoma"/>
          <w:sz w:val="22"/>
          <w:szCs w:val="22"/>
        </w:rPr>
        <w:t xml:space="preserve"> assessments</w:t>
      </w:r>
      <w:r w:rsidRPr="004D048F">
        <w:rPr>
          <w:rFonts w:ascii="Calibri" w:hAnsi="Calibri" w:cs="Tahoma"/>
          <w:sz w:val="22"/>
          <w:szCs w:val="22"/>
        </w:rPr>
        <w:t>. The role includes liaison with government departments and agen</w:t>
      </w:r>
      <w:r>
        <w:rPr>
          <w:rFonts w:ascii="Calibri" w:hAnsi="Calibri" w:cs="Tahoma"/>
          <w:sz w:val="22"/>
          <w:szCs w:val="22"/>
        </w:rPr>
        <w:t>cies, emergency services, the national CT network and industry. The role includes elements of</w:t>
      </w:r>
      <w:r w:rsidRPr="004D048F">
        <w:rPr>
          <w:rFonts w:ascii="Calibri" w:hAnsi="Calibri" w:cs="Tahoma"/>
          <w:sz w:val="22"/>
          <w:szCs w:val="22"/>
        </w:rPr>
        <w:t xml:space="preserve"> training, performance m</w:t>
      </w:r>
      <w:r>
        <w:rPr>
          <w:rFonts w:ascii="Calibri" w:hAnsi="Calibri" w:cs="Tahoma"/>
          <w:sz w:val="22"/>
          <w:szCs w:val="22"/>
        </w:rPr>
        <w:t xml:space="preserve">anagement and quality assurance, particularly relating to the national network </w:t>
      </w:r>
      <w:r w:rsidRPr="004D048F">
        <w:rPr>
          <w:rFonts w:ascii="Calibri" w:hAnsi="Calibri" w:cs="Tahoma"/>
          <w:sz w:val="22"/>
          <w:szCs w:val="22"/>
        </w:rPr>
        <w:t>of Counter Terrorism Security Advisors (CTSA)</w:t>
      </w:r>
      <w:r>
        <w:rPr>
          <w:rFonts w:ascii="Calibri" w:hAnsi="Calibri" w:cs="Tahoma"/>
          <w:sz w:val="22"/>
          <w:szCs w:val="22"/>
        </w:rPr>
        <w:t xml:space="preserve">. </w:t>
      </w:r>
    </w:p>
    <w:p w14:paraId="47DC666F" w14:textId="77777777" w:rsidR="00691C57" w:rsidRDefault="00691C57" w:rsidP="00691C57">
      <w:pPr>
        <w:tabs>
          <w:tab w:val="left" w:pos="-1440"/>
        </w:tabs>
        <w:jc w:val="both"/>
        <w:rPr>
          <w:rFonts w:ascii="Calibri" w:hAnsi="Calibri" w:cs="Tahoma"/>
          <w:sz w:val="22"/>
          <w:szCs w:val="22"/>
        </w:rPr>
      </w:pPr>
    </w:p>
    <w:p w14:paraId="6D529AA5" w14:textId="77777777" w:rsidR="00691C57" w:rsidRPr="004D048F" w:rsidRDefault="00691C57" w:rsidP="00691C57">
      <w:pPr>
        <w:tabs>
          <w:tab w:val="left" w:pos="-1440"/>
        </w:tabs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The role holder will work with the CTPHQ change pillar as a senior user for work-streams to enhance protect and prepare at sites across the UK, as well as working to build Local Authority </w:t>
      </w:r>
      <w:r>
        <w:rPr>
          <w:rFonts w:ascii="Calibri" w:hAnsi="Calibri" w:cs="Tahoma"/>
          <w:sz w:val="22"/>
          <w:szCs w:val="22"/>
        </w:rPr>
        <w:lastRenderedPageBreak/>
        <w:t xml:space="preserve">capability to protect the public. </w:t>
      </w:r>
      <w:r w:rsidRPr="004D048F">
        <w:rPr>
          <w:rFonts w:ascii="Calibri" w:hAnsi="Calibri" w:cs="Tahoma"/>
          <w:sz w:val="22"/>
          <w:szCs w:val="22"/>
        </w:rPr>
        <w:t>The post and NaCTSO will also support fu</w:t>
      </w:r>
      <w:r>
        <w:rPr>
          <w:rFonts w:ascii="Calibri" w:hAnsi="Calibri" w:cs="Tahoma"/>
          <w:sz w:val="22"/>
          <w:szCs w:val="22"/>
        </w:rPr>
        <w:t>nctions and the delivery of other service levels of NaCTSO/Counter Terrorism Policing as required, including servicing the protective security on-call process.</w:t>
      </w:r>
      <w:r w:rsidRPr="004D048F">
        <w:rPr>
          <w:rFonts w:ascii="Calibri" w:hAnsi="Calibri" w:cs="Tahoma"/>
          <w:b/>
          <w:sz w:val="22"/>
          <w:szCs w:val="22"/>
        </w:rPr>
        <w:t xml:space="preserve"> </w:t>
      </w:r>
      <w:r w:rsidRPr="004D048F">
        <w:rPr>
          <w:rFonts w:ascii="Calibri" w:hAnsi="Calibri" w:cs="Tahoma"/>
          <w:b/>
          <w:bCs/>
          <w:sz w:val="22"/>
          <w:szCs w:val="22"/>
        </w:rPr>
        <w:t xml:space="preserve">   </w:t>
      </w:r>
      <w:r w:rsidRPr="004D048F">
        <w:rPr>
          <w:rFonts w:ascii="Calibri" w:hAnsi="Calibri" w:cs="Tahoma"/>
          <w:b/>
          <w:sz w:val="22"/>
          <w:szCs w:val="22"/>
        </w:rPr>
        <w:t xml:space="preserve"> </w:t>
      </w:r>
    </w:p>
    <w:p w14:paraId="1503A27B" w14:textId="77777777" w:rsidR="00377C00" w:rsidRPr="00377C00" w:rsidRDefault="00377C00" w:rsidP="00377C0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377C00"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</w:p>
    <w:p w14:paraId="477D09F2" w14:textId="77777777" w:rsidR="00377C00" w:rsidRPr="00377C00" w:rsidRDefault="00377C00" w:rsidP="00377C0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377C00">
        <w:rPr>
          <w:rFonts w:asciiTheme="minorHAnsi" w:hAnsiTheme="minorHAnsi" w:cstheme="minorHAnsi"/>
          <w:b/>
          <w:bCs/>
          <w:sz w:val="22"/>
          <w:szCs w:val="22"/>
        </w:rPr>
        <w:t>Key Tasks</w:t>
      </w:r>
    </w:p>
    <w:p w14:paraId="22F36AC6" w14:textId="77777777" w:rsidR="00691C57" w:rsidRPr="004D048F" w:rsidRDefault="00691C57" w:rsidP="00691C57">
      <w:pPr>
        <w:pStyle w:val="BodyTextIndent"/>
        <w:spacing w:after="0" w:line="240" w:lineRule="auto"/>
        <w:ind w:left="0"/>
        <w:jc w:val="both"/>
        <w:rPr>
          <w:rFonts w:asciiTheme="minorHAnsi" w:hAnsiTheme="minorHAnsi" w:cs="Tahoma"/>
          <w:sz w:val="22"/>
          <w:szCs w:val="22"/>
          <w:lang w:val="en-US"/>
        </w:rPr>
      </w:pPr>
      <w:r w:rsidRPr="004D048F">
        <w:rPr>
          <w:rFonts w:asciiTheme="minorHAnsi" w:hAnsiTheme="minorHAnsi" w:cs="Tahoma"/>
          <w:sz w:val="22"/>
          <w:szCs w:val="22"/>
          <w:lang w:val="en-US"/>
        </w:rPr>
        <w:t>The post holder will be required to do the following:</w:t>
      </w:r>
    </w:p>
    <w:p w14:paraId="6F53E9F2" w14:textId="77777777" w:rsidR="00691C57" w:rsidRPr="004D048F" w:rsidRDefault="00691C57" w:rsidP="00691C57">
      <w:pPr>
        <w:pStyle w:val="BodyTextIndent"/>
        <w:spacing w:after="0" w:line="240" w:lineRule="auto"/>
        <w:ind w:left="0"/>
        <w:jc w:val="both"/>
        <w:rPr>
          <w:rFonts w:asciiTheme="minorHAnsi" w:hAnsiTheme="minorHAnsi" w:cs="Tahoma"/>
          <w:sz w:val="22"/>
          <w:szCs w:val="22"/>
          <w:lang w:val="en-US"/>
        </w:rPr>
      </w:pPr>
    </w:p>
    <w:p w14:paraId="0142D5B7" w14:textId="77777777" w:rsidR="00691C57" w:rsidRPr="004D048F" w:rsidRDefault="00691C57" w:rsidP="00691C57">
      <w:pPr>
        <w:numPr>
          <w:ilvl w:val="0"/>
          <w:numId w:val="25"/>
        </w:numPr>
        <w:tabs>
          <w:tab w:val="clear" w:pos="360"/>
          <w:tab w:val="left" w:pos="709"/>
          <w:tab w:val="right" w:pos="8889"/>
        </w:tabs>
        <w:spacing w:line="240" w:lineRule="exact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4D048F">
        <w:rPr>
          <w:rFonts w:asciiTheme="minorHAnsi" w:eastAsia="Arial Unicode MS" w:hAnsiTheme="minorHAnsi" w:cs="Tahoma"/>
          <w:sz w:val="22"/>
          <w:szCs w:val="22"/>
          <w:lang w:val="en-US"/>
        </w:rPr>
        <w:t>Work closely with partners across the police network, government departments (includi</w:t>
      </w:r>
      <w:r>
        <w:rPr>
          <w:rFonts w:asciiTheme="minorHAnsi" w:eastAsia="Arial Unicode MS" w:hAnsiTheme="minorHAnsi" w:cs="Tahoma"/>
          <w:sz w:val="22"/>
          <w:szCs w:val="22"/>
          <w:lang w:val="en-US"/>
        </w:rPr>
        <w:t>ng Homeland Security and NPSA</w:t>
      </w:r>
      <w:r w:rsidRPr="004D048F">
        <w:rPr>
          <w:rFonts w:asciiTheme="minorHAnsi" w:eastAsia="Arial Unicode MS" w:hAnsiTheme="minorHAnsi" w:cs="Tahoma"/>
          <w:sz w:val="22"/>
          <w:szCs w:val="22"/>
          <w:lang w:val="en-US"/>
        </w:rPr>
        <w:t>) and industry associations and bodies, to set and deliver CT protective security within broader policy.</w:t>
      </w:r>
      <w:r w:rsidRPr="004D048F">
        <w:rPr>
          <w:rFonts w:asciiTheme="minorHAnsi" w:hAnsiTheme="minorHAnsi" w:cs="Tahoma"/>
          <w:sz w:val="22"/>
          <w:szCs w:val="22"/>
        </w:rPr>
        <w:t xml:space="preserve"> The key areas relate</w:t>
      </w:r>
      <w:r>
        <w:rPr>
          <w:rFonts w:asciiTheme="minorHAnsi" w:hAnsiTheme="minorHAnsi" w:cs="Tahoma"/>
          <w:sz w:val="22"/>
          <w:szCs w:val="22"/>
        </w:rPr>
        <w:t xml:space="preserve"> to protection of Venues and Public Spaces across the UK.</w:t>
      </w:r>
    </w:p>
    <w:p w14:paraId="7C0D7710" w14:textId="77777777" w:rsidR="00691C57" w:rsidRPr="004D048F" w:rsidRDefault="00691C57" w:rsidP="00691C57">
      <w:pPr>
        <w:numPr>
          <w:ilvl w:val="0"/>
          <w:numId w:val="25"/>
        </w:numPr>
        <w:tabs>
          <w:tab w:val="clear" w:pos="360"/>
          <w:tab w:val="left" w:pos="709"/>
          <w:tab w:val="right" w:pos="8889"/>
        </w:tabs>
        <w:spacing w:line="240" w:lineRule="exact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4D048F">
        <w:rPr>
          <w:rFonts w:asciiTheme="minorHAnsi" w:hAnsiTheme="minorHAnsi" w:cs="Tahoma"/>
          <w:sz w:val="22"/>
          <w:szCs w:val="22"/>
        </w:rPr>
        <w:t>Ensure provision of specialist skills, advice and guidance in CT protective security to UK, through</w:t>
      </w:r>
      <w:r>
        <w:rPr>
          <w:rFonts w:asciiTheme="minorHAnsi" w:hAnsiTheme="minorHAnsi" w:cs="Tahoma"/>
          <w:sz w:val="22"/>
          <w:szCs w:val="22"/>
        </w:rPr>
        <w:t xml:space="preserve"> an </w:t>
      </w:r>
      <w:r w:rsidRPr="004D048F">
        <w:rPr>
          <w:rFonts w:asciiTheme="minorHAnsi" w:hAnsiTheme="minorHAnsi" w:cs="Tahoma"/>
          <w:sz w:val="22"/>
          <w:szCs w:val="22"/>
        </w:rPr>
        <w:t xml:space="preserve">appropriately trained </w:t>
      </w:r>
      <w:r>
        <w:rPr>
          <w:rFonts w:asciiTheme="minorHAnsi" w:hAnsiTheme="minorHAnsi" w:cs="Tahoma"/>
          <w:sz w:val="22"/>
          <w:szCs w:val="22"/>
        </w:rPr>
        <w:t xml:space="preserve">network of SMEs (e.g. </w:t>
      </w:r>
      <w:r w:rsidRPr="004D048F">
        <w:rPr>
          <w:rFonts w:asciiTheme="minorHAnsi" w:hAnsiTheme="minorHAnsi" w:cs="Tahoma"/>
          <w:sz w:val="22"/>
          <w:szCs w:val="22"/>
        </w:rPr>
        <w:t>CTSAs and CTAAs</w:t>
      </w:r>
      <w:r>
        <w:rPr>
          <w:rFonts w:asciiTheme="minorHAnsi" w:hAnsiTheme="minorHAnsi" w:cs="Tahoma"/>
          <w:sz w:val="22"/>
          <w:szCs w:val="22"/>
        </w:rPr>
        <w:t>), achieving national consistency through quality assurance.</w:t>
      </w:r>
      <w:r w:rsidRPr="004D048F">
        <w:rPr>
          <w:rFonts w:asciiTheme="minorHAnsi" w:hAnsiTheme="minorHAnsi" w:cs="Tahoma"/>
          <w:sz w:val="22"/>
          <w:szCs w:val="22"/>
        </w:rPr>
        <w:t xml:space="preserve"> </w:t>
      </w:r>
    </w:p>
    <w:p w14:paraId="2B9D99C0" w14:textId="77777777" w:rsidR="00691C57" w:rsidRPr="004D048F" w:rsidRDefault="00691C57" w:rsidP="00691C57">
      <w:pPr>
        <w:numPr>
          <w:ilvl w:val="0"/>
          <w:numId w:val="25"/>
        </w:numPr>
        <w:tabs>
          <w:tab w:val="clear" w:pos="360"/>
          <w:tab w:val="left" w:pos="709"/>
          <w:tab w:val="right" w:pos="8889"/>
        </w:tabs>
        <w:spacing w:line="240" w:lineRule="exact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Provision of support to Homeland Security, Cabinet Office</w:t>
      </w:r>
      <w:r w:rsidRPr="004D048F">
        <w:rPr>
          <w:rFonts w:asciiTheme="minorHAnsi" w:hAnsiTheme="minorHAnsi" w:cs="Tahoma"/>
          <w:sz w:val="22"/>
          <w:szCs w:val="22"/>
        </w:rPr>
        <w:t xml:space="preserve"> and FCO both domestically and overseas.</w:t>
      </w:r>
    </w:p>
    <w:p w14:paraId="58202035" w14:textId="77777777" w:rsidR="00691C57" w:rsidRPr="004D048F" w:rsidRDefault="00691C57" w:rsidP="00691C57">
      <w:pPr>
        <w:pStyle w:val="NormalWeb"/>
        <w:numPr>
          <w:ilvl w:val="0"/>
          <w:numId w:val="25"/>
        </w:numPr>
        <w:tabs>
          <w:tab w:val="clear" w:pos="360"/>
          <w:tab w:val="left" w:pos="709"/>
        </w:tabs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4D048F">
        <w:rPr>
          <w:rFonts w:asciiTheme="minorHAnsi" w:hAnsiTheme="minorHAnsi" w:cs="Tahoma"/>
          <w:sz w:val="22"/>
          <w:szCs w:val="22"/>
        </w:rPr>
        <w:t>Maximise advice delivery th</w:t>
      </w:r>
      <w:r>
        <w:rPr>
          <w:rFonts w:asciiTheme="minorHAnsi" w:hAnsiTheme="minorHAnsi" w:cs="Tahoma"/>
          <w:sz w:val="22"/>
          <w:szCs w:val="22"/>
        </w:rPr>
        <w:t>rough the NaCTSO public website (ProtectUK)</w:t>
      </w:r>
    </w:p>
    <w:p w14:paraId="638079B4" w14:textId="77777777" w:rsidR="00691C57" w:rsidRPr="004D048F" w:rsidRDefault="00691C57" w:rsidP="00691C57">
      <w:pPr>
        <w:pStyle w:val="NormalWeb"/>
        <w:numPr>
          <w:ilvl w:val="0"/>
          <w:numId w:val="25"/>
        </w:numPr>
        <w:tabs>
          <w:tab w:val="clear" w:pos="360"/>
          <w:tab w:val="left" w:pos="709"/>
        </w:tabs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4D048F">
        <w:rPr>
          <w:rFonts w:asciiTheme="minorHAnsi" w:hAnsiTheme="minorHAnsi" w:cs="Tahoma"/>
          <w:sz w:val="22"/>
          <w:szCs w:val="22"/>
        </w:rPr>
        <w:t>M</w:t>
      </w:r>
      <w:r>
        <w:rPr>
          <w:rFonts w:asciiTheme="minorHAnsi" w:hAnsiTheme="minorHAnsi" w:cs="Tahoma"/>
          <w:sz w:val="22"/>
          <w:szCs w:val="22"/>
        </w:rPr>
        <w:t>ake recommendations for</w:t>
      </w:r>
      <w:r w:rsidRPr="004D048F">
        <w:rPr>
          <w:rFonts w:asciiTheme="minorHAnsi" w:hAnsiTheme="minorHAnsi" w:cs="Tahoma"/>
          <w:sz w:val="22"/>
          <w:szCs w:val="22"/>
        </w:rPr>
        <w:t xml:space="preserve"> funding for CTSAs </w:t>
      </w:r>
      <w:r>
        <w:rPr>
          <w:rFonts w:asciiTheme="minorHAnsi" w:hAnsiTheme="minorHAnsi" w:cs="Tahoma"/>
          <w:sz w:val="22"/>
          <w:szCs w:val="22"/>
        </w:rPr>
        <w:t>or wider, whilst managing a budget for unit delivery</w:t>
      </w:r>
      <w:r w:rsidRPr="004D048F">
        <w:rPr>
          <w:rFonts w:asciiTheme="minorHAnsi" w:hAnsiTheme="minorHAnsi" w:cs="Tahoma"/>
          <w:sz w:val="22"/>
          <w:szCs w:val="22"/>
        </w:rPr>
        <w:t>.</w:t>
      </w:r>
    </w:p>
    <w:p w14:paraId="52C9D02C" w14:textId="77777777" w:rsidR="00691C57" w:rsidRPr="004D048F" w:rsidRDefault="00691C57" w:rsidP="00691C57">
      <w:pPr>
        <w:pStyle w:val="NormalWeb"/>
        <w:numPr>
          <w:ilvl w:val="0"/>
          <w:numId w:val="25"/>
        </w:numPr>
        <w:tabs>
          <w:tab w:val="clear" w:pos="360"/>
          <w:tab w:val="left" w:pos="709"/>
        </w:tabs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Represent NaCTSO and CTP</w:t>
      </w:r>
      <w:r w:rsidRPr="004D048F">
        <w:rPr>
          <w:rFonts w:asciiTheme="minorHAnsi" w:hAnsiTheme="minorHAnsi" w:cs="Tahoma"/>
          <w:sz w:val="22"/>
          <w:szCs w:val="22"/>
        </w:rPr>
        <w:t xml:space="preserve"> on various relevant Police, Government and Industry working groups/committees.   </w:t>
      </w:r>
    </w:p>
    <w:p w14:paraId="23440366" w14:textId="77777777" w:rsidR="00691C57" w:rsidRPr="004D048F" w:rsidRDefault="00691C57" w:rsidP="00691C57">
      <w:pPr>
        <w:pStyle w:val="NormalWeb"/>
        <w:numPr>
          <w:ilvl w:val="0"/>
          <w:numId w:val="25"/>
        </w:numPr>
        <w:tabs>
          <w:tab w:val="clear" w:pos="360"/>
          <w:tab w:val="left" w:pos="709"/>
        </w:tabs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All the above functions will require </w:t>
      </w:r>
      <w:r w:rsidRPr="004D048F">
        <w:rPr>
          <w:rFonts w:asciiTheme="minorHAnsi" w:hAnsiTheme="minorHAnsi" w:cs="Tahoma"/>
          <w:sz w:val="22"/>
          <w:szCs w:val="22"/>
        </w:rPr>
        <w:t xml:space="preserve">travel within UK and occasional travel abroad. </w:t>
      </w:r>
    </w:p>
    <w:p w14:paraId="03432A9D" w14:textId="77777777" w:rsidR="00691C57" w:rsidRPr="004D048F" w:rsidRDefault="00691C57" w:rsidP="00691C57">
      <w:pPr>
        <w:pStyle w:val="NormalWeb"/>
        <w:numPr>
          <w:ilvl w:val="0"/>
          <w:numId w:val="25"/>
        </w:numPr>
        <w:tabs>
          <w:tab w:val="clear" w:pos="360"/>
          <w:tab w:val="left" w:pos="709"/>
        </w:tabs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4D048F">
        <w:rPr>
          <w:rFonts w:asciiTheme="minorHAnsi" w:hAnsiTheme="minorHAnsi" w:cs="Tahoma"/>
          <w:sz w:val="22"/>
          <w:szCs w:val="22"/>
        </w:rPr>
        <w:t>Manage work-streams, action plans and national task for CTSAs, whilst ensuring flexibility to respond to developing terrorist threats.</w:t>
      </w:r>
    </w:p>
    <w:p w14:paraId="42C6723F" w14:textId="77777777" w:rsidR="00691C57" w:rsidRPr="004D048F" w:rsidRDefault="00691C57" w:rsidP="00691C57">
      <w:pPr>
        <w:pStyle w:val="NormalWeb"/>
        <w:numPr>
          <w:ilvl w:val="0"/>
          <w:numId w:val="25"/>
        </w:numPr>
        <w:tabs>
          <w:tab w:val="clear" w:pos="360"/>
          <w:tab w:val="left" w:pos="709"/>
        </w:tabs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4D048F">
        <w:rPr>
          <w:rFonts w:asciiTheme="minorHAnsi" w:hAnsiTheme="minorHAnsi" w:cs="Tahoma"/>
          <w:sz w:val="22"/>
          <w:szCs w:val="22"/>
        </w:rPr>
        <w:t>Co-ordinate the collation and analysis of national performa</w:t>
      </w:r>
      <w:r>
        <w:rPr>
          <w:rFonts w:asciiTheme="minorHAnsi" w:hAnsiTheme="minorHAnsi" w:cs="Tahoma"/>
          <w:sz w:val="22"/>
          <w:szCs w:val="22"/>
        </w:rPr>
        <w:t>nce measurement returns</w:t>
      </w:r>
      <w:r w:rsidRPr="004D048F">
        <w:rPr>
          <w:rFonts w:asciiTheme="minorHAnsi" w:hAnsiTheme="minorHAnsi" w:cs="Tahoma"/>
          <w:sz w:val="22"/>
          <w:szCs w:val="22"/>
        </w:rPr>
        <w:t>.</w:t>
      </w:r>
    </w:p>
    <w:p w14:paraId="5219B0FB" w14:textId="77777777" w:rsidR="00691C57" w:rsidRPr="004D048F" w:rsidRDefault="00691C57" w:rsidP="00691C57">
      <w:pPr>
        <w:pStyle w:val="NormalWeb"/>
        <w:numPr>
          <w:ilvl w:val="0"/>
          <w:numId w:val="25"/>
        </w:numPr>
        <w:tabs>
          <w:tab w:val="clear" w:pos="360"/>
          <w:tab w:val="left" w:pos="709"/>
        </w:tabs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4D048F">
        <w:rPr>
          <w:rFonts w:asciiTheme="minorHAnsi" w:hAnsiTheme="minorHAnsi" w:cs="Tahoma"/>
          <w:sz w:val="22"/>
          <w:szCs w:val="22"/>
        </w:rPr>
        <w:t xml:space="preserve">Manage office functions and staff, ensuring resilience, policy compliance and training.  </w:t>
      </w:r>
    </w:p>
    <w:p w14:paraId="3EA772B6" w14:textId="77777777" w:rsidR="00691C57" w:rsidRPr="004D048F" w:rsidRDefault="00691C57" w:rsidP="00691C57">
      <w:pPr>
        <w:pStyle w:val="NormalWeb"/>
        <w:numPr>
          <w:ilvl w:val="0"/>
          <w:numId w:val="25"/>
        </w:numPr>
        <w:tabs>
          <w:tab w:val="clear" w:pos="360"/>
          <w:tab w:val="left" w:pos="709"/>
        </w:tabs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4D048F">
        <w:rPr>
          <w:rFonts w:asciiTheme="minorHAnsi" w:hAnsiTheme="minorHAnsi" w:cs="Tahoma"/>
          <w:sz w:val="22"/>
          <w:szCs w:val="22"/>
        </w:rPr>
        <w:t xml:space="preserve">Maintain a good working knowledge of relevant legislation and policy. </w:t>
      </w:r>
    </w:p>
    <w:p w14:paraId="38E88EAD" w14:textId="77777777" w:rsidR="00691C57" w:rsidRPr="004D048F" w:rsidRDefault="00691C57" w:rsidP="00691C57">
      <w:pPr>
        <w:pStyle w:val="NormalWeb"/>
        <w:numPr>
          <w:ilvl w:val="0"/>
          <w:numId w:val="25"/>
        </w:numPr>
        <w:tabs>
          <w:tab w:val="clear" w:pos="360"/>
          <w:tab w:val="left" w:pos="709"/>
        </w:tabs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4D048F">
        <w:rPr>
          <w:rFonts w:asciiTheme="minorHAnsi" w:hAnsiTheme="minorHAnsi" w:cs="Tahoma"/>
          <w:sz w:val="22"/>
          <w:szCs w:val="22"/>
        </w:rPr>
        <w:t>Lead performance improvement and business development work</w:t>
      </w:r>
      <w:r>
        <w:rPr>
          <w:rFonts w:asciiTheme="minorHAnsi" w:hAnsiTheme="minorHAnsi" w:cs="Tahoma"/>
          <w:sz w:val="22"/>
          <w:szCs w:val="22"/>
        </w:rPr>
        <w:t>-</w:t>
      </w:r>
      <w:r w:rsidRPr="004D048F">
        <w:rPr>
          <w:rFonts w:asciiTheme="minorHAnsi" w:hAnsiTheme="minorHAnsi" w:cs="Tahoma"/>
          <w:sz w:val="22"/>
          <w:szCs w:val="22"/>
        </w:rPr>
        <w:t>streams</w:t>
      </w:r>
      <w:r>
        <w:rPr>
          <w:rFonts w:asciiTheme="minorHAnsi" w:hAnsiTheme="minorHAnsi" w:cs="Tahoma"/>
          <w:sz w:val="22"/>
          <w:szCs w:val="22"/>
        </w:rPr>
        <w:t xml:space="preserve"> to drive change, business improvement and innovation.</w:t>
      </w:r>
    </w:p>
    <w:p w14:paraId="4CB66587" w14:textId="02A781CF" w:rsidR="00691C57" w:rsidRDefault="00691C57" w:rsidP="00691C57">
      <w:pPr>
        <w:pStyle w:val="NormalWeb"/>
        <w:numPr>
          <w:ilvl w:val="0"/>
          <w:numId w:val="25"/>
        </w:numPr>
        <w:tabs>
          <w:tab w:val="clear" w:pos="360"/>
          <w:tab w:val="left" w:pos="709"/>
        </w:tabs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4D048F">
        <w:rPr>
          <w:rFonts w:asciiTheme="minorHAnsi" w:hAnsiTheme="minorHAnsi" w:cs="Tahoma"/>
          <w:sz w:val="22"/>
          <w:szCs w:val="22"/>
        </w:rPr>
        <w:lastRenderedPageBreak/>
        <w:t>Produce high quality written reports, presentations and oral brief</w:t>
      </w:r>
      <w:r>
        <w:rPr>
          <w:rFonts w:asciiTheme="minorHAnsi" w:hAnsiTheme="minorHAnsi" w:cs="Tahoma"/>
          <w:sz w:val="22"/>
          <w:szCs w:val="22"/>
        </w:rPr>
        <w:t>ings to support NaCTSO and CTP</w:t>
      </w:r>
      <w:r w:rsidR="001A39A7">
        <w:rPr>
          <w:rFonts w:asciiTheme="minorHAnsi" w:hAnsiTheme="minorHAnsi" w:cs="Tahoma"/>
          <w:sz w:val="22"/>
          <w:szCs w:val="22"/>
        </w:rPr>
        <w:t>, and partners</w:t>
      </w:r>
      <w:r>
        <w:rPr>
          <w:rFonts w:asciiTheme="minorHAnsi" w:hAnsiTheme="minorHAnsi" w:cs="Tahoma"/>
          <w:sz w:val="22"/>
          <w:szCs w:val="22"/>
        </w:rPr>
        <w:t>.</w:t>
      </w:r>
    </w:p>
    <w:p w14:paraId="0C61CE5A" w14:textId="77777777" w:rsidR="00691C57" w:rsidRPr="004D048F" w:rsidRDefault="00691C57" w:rsidP="00691C57">
      <w:pPr>
        <w:pStyle w:val="NormalWeb"/>
        <w:numPr>
          <w:ilvl w:val="0"/>
          <w:numId w:val="25"/>
        </w:numPr>
        <w:tabs>
          <w:tab w:val="clear" w:pos="360"/>
          <w:tab w:val="left" w:pos="709"/>
        </w:tabs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Manage unit organisational learning, risk and projects in line with recognised frameworks.</w:t>
      </w:r>
    </w:p>
    <w:p w14:paraId="1F361229" w14:textId="77777777" w:rsidR="00691C57" w:rsidRDefault="00691C57" w:rsidP="00691C57">
      <w:pPr>
        <w:pStyle w:val="NormalWeb"/>
        <w:numPr>
          <w:ilvl w:val="0"/>
          <w:numId w:val="25"/>
        </w:numPr>
        <w:tabs>
          <w:tab w:val="clear" w:pos="360"/>
          <w:tab w:val="left" w:pos="709"/>
        </w:tabs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4D048F">
        <w:rPr>
          <w:rFonts w:asciiTheme="minorHAnsi" w:hAnsiTheme="minorHAnsi" w:cs="Tahoma"/>
          <w:sz w:val="22"/>
          <w:szCs w:val="22"/>
        </w:rPr>
        <w:t xml:space="preserve">Carry out </w:t>
      </w:r>
      <w:r>
        <w:rPr>
          <w:rFonts w:asciiTheme="minorHAnsi" w:hAnsiTheme="minorHAnsi" w:cs="Tahoma"/>
          <w:sz w:val="22"/>
          <w:szCs w:val="22"/>
        </w:rPr>
        <w:t>other tasks as directed by Head of Policy and Guidance or Head of NaCTSO.</w:t>
      </w:r>
    </w:p>
    <w:p w14:paraId="786382F6" w14:textId="77777777" w:rsidR="00377C00" w:rsidRPr="00691C57" w:rsidRDefault="00691C57" w:rsidP="00691C57">
      <w:pPr>
        <w:pStyle w:val="NormalWeb"/>
        <w:numPr>
          <w:ilvl w:val="0"/>
          <w:numId w:val="25"/>
        </w:numPr>
        <w:tabs>
          <w:tab w:val="clear" w:pos="360"/>
          <w:tab w:val="left" w:pos="709"/>
        </w:tabs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20869A63">
        <w:rPr>
          <w:rFonts w:asciiTheme="minorHAnsi" w:hAnsiTheme="minorHAnsi" w:cs="Tahoma"/>
          <w:sz w:val="22"/>
          <w:szCs w:val="22"/>
        </w:rPr>
        <w:t>Undertake the Tactical Security Coordinator on-call function (as part of wider cadre – training provided).</w:t>
      </w:r>
    </w:p>
    <w:p w14:paraId="1CA40FEE" w14:textId="77777777" w:rsidR="00377C00" w:rsidRPr="00377C00" w:rsidRDefault="00377C00" w:rsidP="00377C0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377C00">
        <w:rPr>
          <w:rFonts w:asciiTheme="minorHAnsi" w:hAnsiTheme="minorHAnsi" w:cstheme="minorHAnsi"/>
          <w:b/>
          <w:bCs/>
          <w:sz w:val="22"/>
          <w:szCs w:val="22"/>
        </w:rPr>
        <w:t xml:space="preserve">Essentials Experience </w:t>
      </w:r>
    </w:p>
    <w:p w14:paraId="5D03DAFA" w14:textId="77777777" w:rsidR="00377C00" w:rsidRPr="00377C00" w:rsidRDefault="00377C00" w:rsidP="00377C0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7F48787" w14:textId="77777777" w:rsidR="00691C57" w:rsidRPr="004D048F" w:rsidRDefault="00691C57" w:rsidP="00691C57">
      <w:pPr>
        <w:numPr>
          <w:ilvl w:val="0"/>
          <w:numId w:val="26"/>
        </w:numPr>
        <w:ind w:hanging="294"/>
        <w:jc w:val="both"/>
        <w:rPr>
          <w:rFonts w:asciiTheme="minorHAnsi" w:hAnsiTheme="minorHAnsi" w:cs="Tahoma"/>
          <w:sz w:val="22"/>
          <w:szCs w:val="22"/>
        </w:rPr>
      </w:pPr>
      <w:r w:rsidRPr="004D048F">
        <w:rPr>
          <w:rFonts w:asciiTheme="minorHAnsi" w:hAnsiTheme="minorHAnsi" w:cs="Tahoma"/>
          <w:sz w:val="22"/>
          <w:szCs w:val="22"/>
        </w:rPr>
        <w:t xml:space="preserve">Will be required to achieve and maintain DV </w:t>
      </w:r>
      <w:r>
        <w:rPr>
          <w:rFonts w:asciiTheme="minorHAnsi" w:hAnsiTheme="minorHAnsi" w:cs="Tahoma"/>
          <w:sz w:val="22"/>
          <w:szCs w:val="22"/>
        </w:rPr>
        <w:t xml:space="preserve">and STRAP </w:t>
      </w:r>
      <w:r w:rsidRPr="004D048F">
        <w:rPr>
          <w:rFonts w:asciiTheme="minorHAnsi" w:hAnsiTheme="minorHAnsi" w:cs="Tahoma"/>
          <w:sz w:val="22"/>
          <w:szCs w:val="22"/>
        </w:rPr>
        <w:t xml:space="preserve">vetting. </w:t>
      </w:r>
    </w:p>
    <w:p w14:paraId="7B0036A8" w14:textId="77777777" w:rsidR="00691C57" w:rsidRDefault="00691C57" w:rsidP="00691C57">
      <w:pPr>
        <w:numPr>
          <w:ilvl w:val="0"/>
          <w:numId w:val="26"/>
        </w:numPr>
        <w:ind w:hanging="294"/>
        <w:jc w:val="both"/>
        <w:rPr>
          <w:rFonts w:asciiTheme="minorHAnsi" w:hAnsiTheme="minorHAnsi" w:cs="Tahoma"/>
          <w:sz w:val="22"/>
          <w:szCs w:val="22"/>
        </w:rPr>
      </w:pPr>
      <w:r w:rsidRPr="004D048F">
        <w:rPr>
          <w:rFonts w:asciiTheme="minorHAnsi" w:hAnsiTheme="minorHAnsi" w:cs="Tahoma"/>
          <w:sz w:val="22"/>
          <w:szCs w:val="22"/>
        </w:rPr>
        <w:t>Delivery of high quality written reports and oral briefings</w:t>
      </w:r>
      <w:r>
        <w:rPr>
          <w:rFonts w:asciiTheme="minorHAnsi" w:hAnsiTheme="minorHAnsi" w:cs="Tahoma"/>
          <w:sz w:val="22"/>
          <w:szCs w:val="22"/>
        </w:rPr>
        <w:t>.</w:t>
      </w:r>
    </w:p>
    <w:p w14:paraId="523DCB88" w14:textId="77777777" w:rsidR="00691C57" w:rsidRDefault="00691C57" w:rsidP="00691C57">
      <w:pPr>
        <w:numPr>
          <w:ilvl w:val="0"/>
          <w:numId w:val="26"/>
        </w:numPr>
        <w:ind w:hanging="294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Ability to present to Senior Leaders in Policing, Government and industry including public/keynote speaking</w:t>
      </w:r>
    </w:p>
    <w:p w14:paraId="27B60E07" w14:textId="77777777" w:rsidR="00691C57" w:rsidRPr="004D048F" w:rsidRDefault="00691C57" w:rsidP="00691C57">
      <w:pPr>
        <w:numPr>
          <w:ilvl w:val="0"/>
          <w:numId w:val="26"/>
        </w:numPr>
        <w:ind w:hanging="294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Management of a Unit comprising of Officers and Staff.</w:t>
      </w:r>
    </w:p>
    <w:p w14:paraId="0E44F26B" w14:textId="77777777" w:rsidR="00691C57" w:rsidRPr="004D048F" w:rsidRDefault="00691C57" w:rsidP="00691C57">
      <w:pPr>
        <w:numPr>
          <w:ilvl w:val="0"/>
          <w:numId w:val="26"/>
        </w:numPr>
        <w:ind w:hanging="294"/>
        <w:jc w:val="both"/>
        <w:rPr>
          <w:rFonts w:asciiTheme="minorHAnsi" w:hAnsiTheme="minorHAnsi" w:cs="Tahoma"/>
          <w:sz w:val="22"/>
          <w:szCs w:val="22"/>
        </w:rPr>
      </w:pPr>
      <w:r w:rsidRPr="004D048F">
        <w:rPr>
          <w:rFonts w:asciiTheme="minorHAnsi" w:hAnsiTheme="minorHAnsi" w:cs="Tahoma"/>
          <w:sz w:val="22"/>
          <w:szCs w:val="22"/>
        </w:rPr>
        <w:t>W</w:t>
      </w:r>
      <w:r>
        <w:rPr>
          <w:rFonts w:asciiTheme="minorHAnsi" w:hAnsiTheme="minorHAnsi" w:cs="Tahoma"/>
          <w:sz w:val="22"/>
          <w:szCs w:val="22"/>
        </w:rPr>
        <w:t>illingness to travel.</w:t>
      </w:r>
    </w:p>
    <w:p w14:paraId="0614BE7A" w14:textId="77777777" w:rsidR="00377C00" w:rsidRPr="00377C00" w:rsidRDefault="00377C00" w:rsidP="00377C0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4DC0C5C" w14:textId="77777777" w:rsidR="00377C00" w:rsidRPr="00377C00" w:rsidRDefault="00377C00" w:rsidP="00377C0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377C00">
        <w:rPr>
          <w:rFonts w:asciiTheme="minorHAnsi" w:hAnsiTheme="minorHAnsi" w:cstheme="minorHAnsi"/>
          <w:b/>
          <w:bCs/>
          <w:sz w:val="22"/>
          <w:szCs w:val="22"/>
        </w:rPr>
        <w:t xml:space="preserve">Desirables </w:t>
      </w:r>
    </w:p>
    <w:p w14:paraId="68D30E8B" w14:textId="77777777" w:rsidR="00377C00" w:rsidRPr="00377C00" w:rsidRDefault="00377C00" w:rsidP="00377C0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3E1E4A2" w14:textId="77777777" w:rsidR="00691C57" w:rsidRPr="004D048F" w:rsidRDefault="00691C57" w:rsidP="00691C57">
      <w:pPr>
        <w:numPr>
          <w:ilvl w:val="0"/>
          <w:numId w:val="27"/>
        </w:numPr>
        <w:ind w:hanging="294"/>
        <w:jc w:val="both"/>
        <w:rPr>
          <w:rFonts w:asciiTheme="minorHAnsi" w:hAnsiTheme="minorHAnsi" w:cs="Tahoma"/>
          <w:sz w:val="22"/>
          <w:szCs w:val="22"/>
        </w:rPr>
      </w:pPr>
      <w:r w:rsidRPr="004D048F">
        <w:rPr>
          <w:rFonts w:asciiTheme="minorHAnsi" w:hAnsiTheme="minorHAnsi" w:cs="Tahoma"/>
          <w:sz w:val="22"/>
          <w:szCs w:val="22"/>
        </w:rPr>
        <w:t>Negotiating and delivering at a strategic level with government departments and other stakeholders</w:t>
      </w:r>
      <w:r>
        <w:rPr>
          <w:rFonts w:asciiTheme="minorHAnsi" w:hAnsiTheme="minorHAnsi" w:cs="Tahoma"/>
          <w:sz w:val="22"/>
          <w:szCs w:val="22"/>
        </w:rPr>
        <w:t>.</w:t>
      </w:r>
    </w:p>
    <w:p w14:paraId="0C0CD12E" w14:textId="77777777" w:rsidR="00691C57" w:rsidRPr="004D048F" w:rsidRDefault="00691C57" w:rsidP="00691C57">
      <w:pPr>
        <w:numPr>
          <w:ilvl w:val="0"/>
          <w:numId w:val="27"/>
        </w:numPr>
        <w:ind w:hanging="294"/>
        <w:jc w:val="both"/>
        <w:rPr>
          <w:rFonts w:asciiTheme="minorHAnsi" w:hAnsiTheme="minorHAnsi" w:cs="Tahoma"/>
          <w:sz w:val="22"/>
          <w:szCs w:val="22"/>
        </w:rPr>
      </w:pPr>
      <w:r w:rsidRPr="004D048F">
        <w:rPr>
          <w:rFonts w:asciiTheme="minorHAnsi" w:hAnsiTheme="minorHAnsi" w:cs="Tahoma"/>
          <w:sz w:val="22"/>
          <w:szCs w:val="22"/>
        </w:rPr>
        <w:t>Formulating and implementing policy</w:t>
      </w:r>
      <w:r>
        <w:rPr>
          <w:rFonts w:asciiTheme="minorHAnsi" w:hAnsiTheme="minorHAnsi" w:cs="Tahoma"/>
          <w:sz w:val="22"/>
          <w:szCs w:val="22"/>
        </w:rPr>
        <w:t>.</w:t>
      </w:r>
    </w:p>
    <w:p w14:paraId="62C17945" w14:textId="77777777" w:rsidR="00691C57" w:rsidRPr="004D048F" w:rsidRDefault="00691C57" w:rsidP="00691C57">
      <w:pPr>
        <w:numPr>
          <w:ilvl w:val="0"/>
          <w:numId w:val="27"/>
        </w:numPr>
        <w:ind w:hanging="294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Managing p</w:t>
      </w:r>
      <w:r w:rsidRPr="004D048F">
        <w:rPr>
          <w:rFonts w:asciiTheme="minorHAnsi" w:hAnsiTheme="minorHAnsi" w:cs="Tahoma"/>
          <w:sz w:val="22"/>
          <w:szCs w:val="22"/>
        </w:rPr>
        <w:t>rojects at force, regional or national level</w:t>
      </w:r>
      <w:r>
        <w:rPr>
          <w:rFonts w:asciiTheme="minorHAnsi" w:hAnsiTheme="minorHAnsi" w:cs="Tahoma"/>
          <w:sz w:val="22"/>
          <w:szCs w:val="22"/>
        </w:rPr>
        <w:t>.</w:t>
      </w:r>
      <w:r w:rsidRPr="004D048F">
        <w:rPr>
          <w:rFonts w:asciiTheme="minorHAnsi" w:hAnsiTheme="minorHAnsi" w:cs="Tahoma"/>
          <w:sz w:val="22"/>
          <w:szCs w:val="22"/>
        </w:rPr>
        <w:t xml:space="preserve">  </w:t>
      </w:r>
    </w:p>
    <w:p w14:paraId="335648AC" w14:textId="77777777" w:rsidR="00691C57" w:rsidRPr="004D048F" w:rsidRDefault="00691C57" w:rsidP="00691C57">
      <w:pPr>
        <w:numPr>
          <w:ilvl w:val="0"/>
          <w:numId w:val="27"/>
        </w:numPr>
        <w:ind w:hanging="294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Experience working within counter terrorism</w:t>
      </w:r>
      <w:r w:rsidRPr="004D048F">
        <w:rPr>
          <w:rFonts w:asciiTheme="minorHAnsi" w:hAnsiTheme="minorHAnsi" w:cs="Tahoma"/>
          <w:sz w:val="22"/>
          <w:szCs w:val="22"/>
        </w:rPr>
        <w:t xml:space="preserve">, </w:t>
      </w:r>
      <w:r>
        <w:rPr>
          <w:rFonts w:asciiTheme="minorHAnsi" w:hAnsiTheme="minorHAnsi" w:cs="Tahoma"/>
          <w:sz w:val="22"/>
          <w:szCs w:val="22"/>
        </w:rPr>
        <w:t xml:space="preserve">testing and </w:t>
      </w:r>
      <w:r w:rsidRPr="004D048F">
        <w:rPr>
          <w:rFonts w:asciiTheme="minorHAnsi" w:hAnsiTheme="minorHAnsi" w:cs="Tahoma"/>
          <w:sz w:val="22"/>
          <w:szCs w:val="22"/>
        </w:rPr>
        <w:t>exercising, emergency and contingency planning and</w:t>
      </w:r>
      <w:r>
        <w:rPr>
          <w:rFonts w:asciiTheme="minorHAnsi" w:hAnsiTheme="minorHAnsi" w:cs="Tahoma"/>
          <w:sz w:val="22"/>
          <w:szCs w:val="22"/>
        </w:rPr>
        <w:t>/or</w:t>
      </w:r>
      <w:r w:rsidRPr="004D048F">
        <w:rPr>
          <w:rFonts w:asciiTheme="minorHAnsi" w:hAnsiTheme="minorHAnsi" w:cs="Tahoma"/>
          <w:sz w:val="22"/>
          <w:szCs w:val="22"/>
        </w:rPr>
        <w:t xml:space="preserve"> protective security</w:t>
      </w:r>
      <w:r>
        <w:rPr>
          <w:rFonts w:asciiTheme="minorHAnsi" w:hAnsiTheme="minorHAnsi" w:cs="Tahoma"/>
          <w:sz w:val="22"/>
          <w:szCs w:val="22"/>
        </w:rPr>
        <w:t>.</w:t>
      </w:r>
    </w:p>
    <w:p w14:paraId="102ECAF3" w14:textId="77777777" w:rsidR="00691C57" w:rsidRPr="004D048F" w:rsidRDefault="00691C57" w:rsidP="00691C57">
      <w:pPr>
        <w:widowControl w:val="0"/>
        <w:numPr>
          <w:ilvl w:val="0"/>
          <w:numId w:val="27"/>
        </w:numPr>
        <w:autoSpaceDE w:val="0"/>
        <w:autoSpaceDN w:val="0"/>
        <w:adjustRightInd w:val="0"/>
        <w:ind w:hanging="294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4D048F">
        <w:rPr>
          <w:rFonts w:asciiTheme="minorHAnsi" w:hAnsiTheme="minorHAnsi" w:cs="Tahoma"/>
          <w:sz w:val="22"/>
          <w:szCs w:val="22"/>
        </w:rPr>
        <w:t xml:space="preserve">Good knowledge of key stakeholders </w:t>
      </w:r>
      <w:r>
        <w:rPr>
          <w:rFonts w:asciiTheme="minorHAnsi" w:hAnsiTheme="minorHAnsi" w:cs="Tahoma"/>
          <w:sz w:val="22"/>
          <w:szCs w:val="22"/>
        </w:rPr>
        <w:t>described in this job description.</w:t>
      </w:r>
    </w:p>
    <w:p w14:paraId="6E2C854C" w14:textId="77777777" w:rsidR="00691C57" w:rsidRDefault="00691C57" w:rsidP="00691C57">
      <w:pPr>
        <w:pStyle w:val="BodyText"/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ind w:hanging="294"/>
        <w:jc w:val="both"/>
        <w:rPr>
          <w:rFonts w:asciiTheme="minorHAnsi" w:hAnsiTheme="minorHAnsi" w:cs="Tahoma"/>
          <w:bCs/>
          <w:sz w:val="22"/>
          <w:szCs w:val="22"/>
        </w:rPr>
      </w:pPr>
      <w:r w:rsidRPr="004D048F">
        <w:rPr>
          <w:rFonts w:asciiTheme="minorHAnsi" w:hAnsiTheme="minorHAnsi" w:cs="Tahoma"/>
          <w:bCs/>
          <w:sz w:val="22"/>
          <w:szCs w:val="22"/>
        </w:rPr>
        <w:t>Involvement in performance management and review on a force, regional or national level.</w:t>
      </w:r>
    </w:p>
    <w:p w14:paraId="3D029737" w14:textId="77777777" w:rsidR="00691C57" w:rsidRDefault="00691C57" w:rsidP="00691C57">
      <w:pPr>
        <w:pStyle w:val="BodyText"/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ind w:hanging="294"/>
        <w:jc w:val="both"/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>Experience of working in a matrix/partnership model</w:t>
      </w:r>
    </w:p>
    <w:p w14:paraId="276FF452" w14:textId="77777777" w:rsidR="00691C57" w:rsidRPr="004D048F" w:rsidRDefault="00691C57" w:rsidP="00691C57">
      <w:pPr>
        <w:numPr>
          <w:ilvl w:val="0"/>
          <w:numId w:val="27"/>
        </w:numPr>
        <w:jc w:val="both"/>
        <w:rPr>
          <w:rFonts w:asciiTheme="minorHAnsi" w:hAnsiTheme="minorHAnsi" w:cs="Tahoma"/>
          <w:sz w:val="22"/>
          <w:szCs w:val="22"/>
        </w:rPr>
      </w:pPr>
      <w:r w:rsidRPr="004D048F">
        <w:rPr>
          <w:rFonts w:asciiTheme="minorHAnsi" w:hAnsiTheme="minorHAnsi" w:cs="Tahoma"/>
          <w:sz w:val="22"/>
          <w:szCs w:val="22"/>
        </w:rPr>
        <w:lastRenderedPageBreak/>
        <w:t>Practical experience within protective security.</w:t>
      </w:r>
    </w:p>
    <w:p w14:paraId="0CFCB161" w14:textId="77777777" w:rsidR="00691C57" w:rsidRPr="004D048F" w:rsidRDefault="00691C57" w:rsidP="00691C57">
      <w:pPr>
        <w:pStyle w:val="BodyText"/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Theme="minorHAnsi" w:hAnsiTheme="minorHAnsi" w:cs="Tahoma"/>
          <w:bCs/>
          <w:sz w:val="22"/>
          <w:szCs w:val="22"/>
        </w:rPr>
      </w:pPr>
    </w:p>
    <w:p w14:paraId="552D8392" w14:textId="77777777" w:rsidR="00691C57" w:rsidRPr="003F7B06" w:rsidRDefault="00691C57" w:rsidP="00691C57">
      <w:pPr>
        <w:pStyle w:val="BodyText"/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4E1D4DC2" w14:textId="5FA768C4" w:rsidR="00377C00" w:rsidRPr="00377C00" w:rsidRDefault="00377C00" w:rsidP="00377C0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377C00">
        <w:rPr>
          <w:rFonts w:asciiTheme="minorHAnsi" w:hAnsiTheme="minorHAnsi" w:cstheme="minorHAnsi"/>
          <w:b/>
          <w:bCs/>
          <w:sz w:val="22"/>
          <w:szCs w:val="22"/>
        </w:rPr>
        <w:t xml:space="preserve">Competency Values Framework </w:t>
      </w:r>
      <w:r w:rsidR="001A39A7">
        <w:rPr>
          <w:rFonts w:asciiTheme="minorHAnsi" w:hAnsiTheme="minorHAnsi" w:cstheme="minorHAnsi"/>
          <w:b/>
          <w:bCs/>
          <w:sz w:val="22"/>
          <w:szCs w:val="22"/>
        </w:rPr>
        <w:t>(Maximum of 500 words per CVF)</w:t>
      </w:r>
    </w:p>
    <w:p w14:paraId="553CDD86" w14:textId="77777777" w:rsidR="00377C00" w:rsidRPr="00377C00" w:rsidRDefault="00377C00" w:rsidP="00377C0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1B0B338D" w14:textId="77777777" w:rsidR="0019014F" w:rsidRPr="00460809" w:rsidRDefault="0019014F" w:rsidP="0019014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460809">
        <w:rPr>
          <w:rFonts w:asciiTheme="minorHAnsi" w:hAnsiTheme="minorHAnsi" w:cstheme="minorHAnsi"/>
          <w:bCs/>
          <w:sz w:val="22"/>
          <w:szCs w:val="22"/>
          <w:u w:val="single"/>
        </w:rPr>
        <w:t xml:space="preserve">Cluster – Resolute, compassionate and committed </w:t>
      </w:r>
    </w:p>
    <w:p w14:paraId="0A476919" w14:textId="6115F828" w:rsidR="00691C57" w:rsidRPr="00512046" w:rsidRDefault="0019014F" w:rsidP="00512046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349"/>
        <w:rPr>
          <w:rFonts w:asciiTheme="minorHAnsi" w:hAnsiTheme="minorHAnsi" w:cstheme="minorHAnsi"/>
          <w:bCs/>
        </w:rPr>
      </w:pPr>
      <w:r w:rsidRPr="0031435B">
        <w:rPr>
          <w:rFonts w:asciiTheme="minorHAnsi" w:hAnsiTheme="minorHAnsi" w:cstheme="minorHAnsi"/>
          <w:bCs/>
        </w:rPr>
        <w:t xml:space="preserve">We take ownership </w:t>
      </w:r>
      <w:r w:rsidR="00691C57" w:rsidRPr="0031435B">
        <w:rPr>
          <w:rFonts w:asciiTheme="minorHAnsi" w:hAnsiTheme="minorHAnsi" w:cstheme="minorHAnsi"/>
          <w:bCs/>
        </w:rPr>
        <w:t xml:space="preserve">– Level </w:t>
      </w:r>
      <w:r w:rsidR="00512046">
        <w:rPr>
          <w:rFonts w:asciiTheme="minorHAnsi" w:hAnsiTheme="minorHAnsi" w:cstheme="minorHAnsi"/>
          <w:bCs/>
        </w:rPr>
        <w:t>2</w:t>
      </w:r>
      <w:bookmarkStart w:id="0" w:name="_GoBack"/>
      <w:bookmarkEnd w:id="0"/>
    </w:p>
    <w:p w14:paraId="70979E73" w14:textId="77777777" w:rsidR="0019014F" w:rsidRPr="00377C00" w:rsidRDefault="0019014F" w:rsidP="0019014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03A68EBA" w14:textId="77777777" w:rsidR="0019014F" w:rsidRPr="00460809" w:rsidRDefault="0019014F" w:rsidP="0019014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460809">
        <w:rPr>
          <w:rFonts w:asciiTheme="minorHAnsi" w:hAnsiTheme="minorHAnsi" w:cstheme="minorHAnsi"/>
          <w:bCs/>
          <w:sz w:val="22"/>
          <w:szCs w:val="22"/>
          <w:u w:val="single"/>
        </w:rPr>
        <w:t xml:space="preserve">Cluster – Inclusive, enabling and visionary leadership </w:t>
      </w:r>
    </w:p>
    <w:p w14:paraId="27BE2D3E" w14:textId="77777777" w:rsidR="0019014F" w:rsidRPr="00377C00" w:rsidRDefault="0019014F" w:rsidP="0019014F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709" w:hanging="349"/>
        <w:rPr>
          <w:rFonts w:asciiTheme="minorHAnsi" w:hAnsiTheme="minorHAnsi" w:cstheme="minorHAnsi"/>
          <w:bCs/>
        </w:rPr>
      </w:pPr>
      <w:r w:rsidRPr="00377C00">
        <w:rPr>
          <w:rFonts w:asciiTheme="minorHAnsi" w:hAnsiTheme="minorHAnsi" w:cstheme="minorHAnsi"/>
          <w:bCs/>
        </w:rPr>
        <w:t xml:space="preserve">We are collaborative </w:t>
      </w:r>
      <w:r w:rsidR="00691C57">
        <w:rPr>
          <w:rFonts w:asciiTheme="minorHAnsi" w:hAnsiTheme="minorHAnsi" w:cstheme="minorHAnsi"/>
          <w:bCs/>
        </w:rPr>
        <w:t>– Level 2</w:t>
      </w:r>
    </w:p>
    <w:p w14:paraId="45DA7BCA" w14:textId="77777777" w:rsidR="0019014F" w:rsidRPr="00377C00" w:rsidRDefault="0019014F" w:rsidP="0019014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69CBCD2C" w14:textId="77777777" w:rsidR="0019014F" w:rsidRPr="00460809" w:rsidRDefault="0019014F" w:rsidP="0019014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460809">
        <w:rPr>
          <w:rFonts w:asciiTheme="minorHAnsi" w:hAnsiTheme="minorHAnsi" w:cstheme="minorHAnsi"/>
          <w:bCs/>
          <w:sz w:val="22"/>
          <w:szCs w:val="22"/>
          <w:u w:val="single"/>
        </w:rPr>
        <w:t xml:space="preserve">Cluster – Intelligent, creative and informed policing </w:t>
      </w:r>
    </w:p>
    <w:p w14:paraId="4A8AF430" w14:textId="77777777" w:rsidR="0019014F" w:rsidRPr="00377C00" w:rsidRDefault="0019014F" w:rsidP="0019014F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ind w:left="709" w:hanging="349"/>
        <w:rPr>
          <w:rFonts w:asciiTheme="minorHAnsi" w:hAnsiTheme="minorHAnsi" w:cstheme="minorHAnsi"/>
          <w:bCs/>
        </w:rPr>
      </w:pPr>
      <w:r w:rsidRPr="00377C00">
        <w:rPr>
          <w:rFonts w:asciiTheme="minorHAnsi" w:hAnsiTheme="minorHAnsi" w:cstheme="minorHAnsi"/>
          <w:bCs/>
        </w:rPr>
        <w:t xml:space="preserve">We are innovative and open minded </w:t>
      </w:r>
      <w:r w:rsidR="00691C57">
        <w:rPr>
          <w:rFonts w:asciiTheme="minorHAnsi" w:hAnsiTheme="minorHAnsi" w:cstheme="minorHAnsi"/>
          <w:bCs/>
        </w:rPr>
        <w:t>– Level 2</w:t>
      </w:r>
    </w:p>
    <w:p w14:paraId="4FC6C228" w14:textId="77777777" w:rsidR="0019014F" w:rsidRPr="00377C00" w:rsidRDefault="0019014F" w:rsidP="0019014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5E84D311" w14:textId="0901FEE4" w:rsidR="0019014F" w:rsidRPr="001A39A7" w:rsidRDefault="0019014F" w:rsidP="001A39A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460809">
        <w:rPr>
          <w:rFonts w:asciiTheme="minorHAnsi" w:hAnsiTheme="minorHAnsi" w:cstheme="minorHAnsi"/>
          <w:bCs/>
          <w:sz w:val="22"/>
          <w:szCs w:val="22"/>
          <w:u w:val="single"/>
        </w:rPr>
        <w:t xml:space="preserve">Met Values </w:t>
      </w:r>
    </w:p>
    <w:p w14:paraId="28A21316" w14:textId="3D19ABDE" w:rsidR="0019014F" w:rsidRPr="0031435B" w:rsidRDefault="001A39A7" w:rsidP="0019014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Accountable</w:t>
      </w:r>
    </w:p>
    <w:p w14:paraId="6CC2F9A6" w14:textId="77777777" w:rsidR="0019014F" w:rsidRPr="001930AD" w:rsidRDefault="0019014F" w:rsidP="0019014F">
      <w:pPr>
        <w:pStyle w:val="Footer"/>
        <w:tabs>
          <w:tab w:val="clear" w:pos="4320"/>
          <w:tab w:val="clear" w:pos="8640"/>
        </w:tabs>
        <w:autoSpaceDE w:val="0"/>
        <w:autoSpaceDN w:val="0"/>
        <w:adjustRightInd w:val="0"/>
        <w:spacing w:before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F03A29" w14:textId="77777777" w:rsidR="00377C00" w:rsidRPr="00377C00" w:rsidRDefault="00377C00" w:rsidP="00377C0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30F3FD41" w14:textId="77777777" w:rsidR="00377C00" w:rsidRPr="00377C00" w:rsidRDefault="00377C00" w:rsidP="00377C0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B476F99" w14:textId="77777777" w:rsidR="00377C00" w:rsidRPr="00BE67D6" w:rsidRDefault="00377C00" w:rsidP="00377C0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377C00" w:rsidRPr="00BE67D6" w:rsidSect="003800BB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3F0E5" w14:textId="77777777" w:rsidR="001C7841" w:rsidRDefault="001C7841" w:rsidP="005117F1">
      <w:r>
        <w:separator/>
      </w:r>
    </w:p>
  </w:endnote>
  <w:endnote w:type="continuationSeparator" w:id="0">
    <w:p w14:paraId="2358DEC2" w14:textId="77777777" w:rsidR="001C7841" w:rsidRDefault="001C7841" w:rsidP="0051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F7F8E" w14:textId="77777777" w:rsidR="001C7841" w:rsidRDefault="001C7841" w:rsidP="005117F1">
    <w:pPr>
      <w:pStyle w:val="Footer"/>
      <w:jc w:val="center"/>
      <w:rPr>
        <w:rFonts w:ascii="Arial" w:hAnsi="Arial" w:cs="Arial"/>
        <w:color w:val="003399"/>
        <w:sz w:val="36"/>
        <w:szCs w:val="36"/>
      </w:rPr>
    </w:pPr>
    <w:r w:rsidRPr="008400D4">
      <w:rPr>
        <w:rFonts w:ascii="Arial" w:hAnsi="Arial" w:cs="Arial"/>
        <w:color w:val="003399"/>
        <w:sz w:val="36"/>
        <w:szCs w:val="36"/>
      </w:rPr>
      <w:t>………………………………………………………</w:t>
    </w:r>
    <w:r>
      <w:rPr>
        <w:rFonts w:ascii="Arial" w:hAnsi="Arial" w:cs="Arial"/>
        <w:color w:val="003399"/>
        <w:sz w:val="36"/>
        <w:szCs w:val="36"/>
      </w:rPr>
      <w:t>...</w:t>
    </w:r>
  </w:p>
  <w:p w14:paraId="4C8D1C43" w14:textId="77777777" w:rsidR="001C7841" w:rsidRPr="0015360D" w:rsidRDefault="001C7841" w:rsidP="005117F1">
    <w:pPr>
      <w:pStyle w:val="Footer"/>
      <w:jc w:val="center"/>
      <w:rPr>
        <w:rFonts w:ascii="Arial" w:hAnsi="Arial" w:cs="Arial"/>
      </w:rPr>
    </w:pPr>
    <w:r>
      <w:rPr>
        <w:rFonts w:ascii="Arial" w:hAnsi="Arial" w:cs="Arial"/>
        <w:color w:val="808080"/>
        <w:sz w:val="18"/>
        <w:szCs w:val="18"/>
      </w:rPr>
      <w:t xml:space="preserve">Counter Terrorism Policing is an alliance of UK police forces working with </w:t>
    </w:r>
    <w:r>
      <w:rPr>
        <w:rFonts w:ascii="Arial" w:hAnsi="Arial" w:cs="Arial"/>
        <w:color w:val="808080"/>
        <w:sz w:val="18"/>
        <w:szCs w:val="18"/>
      </w:rPr>
      <w:br/>
      <w:t>security &amp; intelligence agencies to protect the public from terrorism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E18E8" w14:textId="77777777" w:rsidR="001C7841" w:rsidRDefault="001C7841" w:rsidP="003800BB">
    <w:pPr>
      <w:pStyle w:val="Footer"/>
      <w:jc w:val="center"/>
      <w:rPr>
        <w:rFonts w:ascii="Arial" w:hAnsi="Arial" w:cs="Arial"/>
        <w:color w:val="003399"/>
        <w:sz w:val="36"/>
        <w:szCs w:val="36"/>
      </w:rPr>
    </w:pPr>
    <w:r w:rsidRPr="008400D4">
      <w:rPr>
        <w:rFonts w:ascii="Arial" w:hAnsi="Arial" w:cs="Arial"/>
        <w:color w:val="003399"/>
        <w:sz w:val="36"/>
        <w:szCs w:val="36"/>
      </w:rPr>
      <w:t>………………………………………………………</w:t>
    </w:r>
    <w:r>
      <w:rPr>
        <w:rFonts w:ascii="Arial" w:hAnsi="Arial" w:cs="Arial"/>
        <w:color w:val="003399"/>
        <w:sz w:val="36"/>
        <w:szCs w:val="36"/>
      </w:rPr>
      <w:t>...</w:t>
    </w:r>
  </w:p>
  <w:p w14:paraId="135E4411" w14:textId="77777777" w:rsidR="001C7841" w:rsidRPr="00F27DA5" w:rsidRDefault="001C7841" w:rsidP="00AA0902">
    <w:pPr>
      <w:pStyle w:val="Footer"/>
      <w:jc w:val="center"/>
    </w:pPr>
    <w:r w:rsidRPr="00917619">
      <w:rPr>
        <w:rFonts w:ascii="Calibri" w:hAnsi="Calibri" w:cs="Arial"/>
        <w:color w:val="808080"/>
        <w:sz w:val="18"/>
        <w:szCs w:val="18"/>
      </w:rPr>
      <w:t>C</w:t>
    </w:r>
    <w:r>
      <w:rPr>
        <w:rFonts w:ascii="Calibri" w:hAnsi="Calibri" w:cs="Arial"/>
        <w:color w:val="808080"/>
        <w:sz w:val="18"/>
        <w:szCs w:val="18"/>
      </w:rPr>
      <w:t xml:space="preserve">ounter Terrorism Policing is a collaboration </w:t>
    </w:r>
    <w:r w:rsidRPr="00917619">
      <w:rPr>
        <w:rFonts w:ascii="Calibri" w:hAnsi="Calibri" w:cs="Arial"/>
        <w:color w:val="808080"/>
        <w:sz w:val="18"/>
        <w:szCs w:val="18"/>
      </w:rPr>
      <w:t xml:space="preserve">of UK police forces working with </w:t>
    </w:r>
    <w:r w:rsidRPr="00917619">
      <w:rPr>
        <w:rFonts w:ascii="Calibri" w:hAnsi="Calibri" w:cs="Arial"/>
        <w:color w:val="808080"/>
        <w:sz w:val="18"/>
        <w:szCs w:val="18"/>
      </w:rPr>
      <w:br/>
      <w:t xml:space="preserve">security &amp; intelligence agencies to </w:t>
    </w:r>
    <w:r>
      <w:rPr>
        <w:rFonts w:ascii="Calibri" w:hAnsi="Calibri" w:cs="Arial"/>
        <w:color w:val="808080"/>
        <w:sz w:val="18"/>
        <w:szCs w:val="18"/>
      </w:rPr>
      <w:t>help keep people safe from t</w:t>
    </w:r>
    <w:r w:rsidRPr="00917619">
      <w:rPr>
        <w:rFonts w:ascii="Calibri" w:hAnsi="Calibri" w:cs="Arial"/>
        <w:color w:val="808080"/>
        <w:sz w:val="18"/>
        <w:szCs w:val="18"/>
      </w:rPr>
      <w:t>errorism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6FA8E" w14:textId="77777777" w:rsidR="001C7841" w:rsidRDefault="001C7841" w:rsidP="005117F1">
      <w:r>
        <w:separator/>
      </w:r>
    </w:p>
  </w:footnote>
  <w:footnote w:type="continuationSeparator" w:id="0">
    <w:p w14:paraId="7F858F60" w14:textId="77777777" w:rsidR="001C7841" w:rsidRDefault="001C7841" w:rsidP="00511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79346" w14:textId="77777777" w:rsidR="001C7841" w:rsidRDefault="001C7841" w:rsidP="00560B76">
    <w:pPr>
      <w:pStyle w:val="Header"/>
      <w:ind w:left="-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90A10" w14:textId="77777777" w:rsidR="001C7841" w:rsidRDefault="00DE5EC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F02A157" wp14:editId="62F45714">
          <wp:simplePos x="0" y="0"/>
          <wp:positionH relativeFrom="column">
            <wp:posOffset>-224790</wp:posOffset>
          </wp:positionH>
          <wp:positionV relativeFrom="paragraph">
            <wp:posOffset>349885</wp:posOffset>
          </wp:positionV>
          <wp:extent cx="2076450" cy="9144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67BD"/>
    <w:multiLevelType w:val="hybridMultilevel"/>
    <w:tmpl w:val="37449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A4265"/>
    <w:multiLevelType w:val="hybridMultilevel"/>
    <w:tmpl w:val="A2FAD1E6"/>
    <w:lvl w:ilvl="0" w:tplc="BCD6FA84">
      <w:numFmt w:val="bullet"/>
      <w:lvlText w:val=""/>
      <w:lvlJc w:val="left"/>
      <w:pPr>
        <w:ind w:left="720" w:hanging="360"/>
      </w:pPr>
      <w:rPr>
        <w:rFonts w:ascii="Calibri" w:eastAsia="MS Minng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C0CBB"/>
    <w:multiLevelType w:val="hybridMultilevel"/>
    <w:tmpl w:val="24927B62"/>
    <w:lvl w:ilvl="0" w:tplc="7F9C1200">
      <w:numFmt w:val="bullet"/>
      <w:lvlText w:val="•"/>
      <w:lvlJc w:val="left"/>
      <w:pPr>
        <w:ind w:left="1080" w:hanging="720"/>
      </w:pPr>
      <w:rPr>
        <w:rFonts w:ascii="Calibri" w:eastAsia="MS Minng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65F7"/>
    <w:multiLevelType w:val="hybridMultilevel"/>
    <w:tmpl w:val="F2E2819E"/>
    <w:lvl w:ilvl="0" w:tplc="59160AA0">
      <w:numFmt w:val="bullet"/>
      <w:lvlText w:val=""/>
      <w:lvlJc w:val="left"/>
      <w:pPr>
        <w:ind w:left="720" w:hanging="360"/>
      </w:pPr>
      <w:rPr>
        <w:rFonts w:ascii="Calibri" w:eastAsia="MS Minng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91DA5"/>
    <w:multiLevelType w:val="hybridMultilevel"/>
    <w:tmpl w:val="F9141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F1039"/>
    <w:multiLevelType w:val="hybridMultilevel"/>
    <w:tmpl w:val="3CA26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0A11"/>
    <w:multiLevelType w:val="hybridMultilevel"/>
    <w:tmpl w:val="D848FEAE"/>
    <w:lvl w:ilvl="0" w:tplc="DD0CD2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7" w15:restartNumberingAfterBreak="0">
    <w:nsid w:val="2FBB4469"/>
    <w:multiLevelType w:val="hybridMultilevel"/>
    <w:tmpl w:val="5922C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06626"/>
    <w:multiLevelType w:val="hybridMultilevel"/>
    <w:tmpl w:val="3CAAB030"/>
    <w:lvl w:ilvl="0" w:tplc="C22A77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2D95A31"/>
    <w:multiLevelType w:val="hybridMultilevel"/>
    <w:tmpl w:val="AF5622F4"/>
    <w:lvl w:ilvl="0" w:tplc="BCD6FA84">
      <w:numFmt w:val="bullet"/>
      <w:lvlText w:val=""/>
      <w:lvlJc w:val="left"/>
      <w:pPr>
        <w:ind w:left="720" w:hanging="360"/>
      </w:pPr>
      <w:rPr>
        <w:rFonts w:ascii="Calibri" w:eastAsia="MS Minng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C3B21"/>
    <w:multiLevelType w:val="hybridMultilevel"/>
    <w:tmpl w:val="3878B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719E1"/>
    <w:multiLevelType w:val="hybridMultilevel"/>
    <w:tmpl w:val="00226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964AF"/>
    <w:multiLevelType w:val="hybridMultilevel"/>
    <w:tmpl w:val="A06E1580"/>
    <w:lvl w:ilvl="0" w:tplc="7F9C1200">
      <w:numFmt w:val="bullet"/>
      <w:lvlText w:val="•"/>
      <w:lvlJc w:val="left"/>
      <w:pPr>
        <w:ind w:left="1080" w:hanging="720"/>
      </w:pPr>
      <w:rPr>
        <w:rFonts w:ascii="Calibri" w:eastAsia="MS Minng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82CAB"/>
    <w:multiLevelType w:val="hybridMultilevel"/>
    <w:tmpl w:val="AE3E3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05F3E"/>
    <w:multiLevelType w:val="hybridMultilevel"/>
    <w:tmpl w:val="0464B2D2"/>
    <w:lvl w:ilvl="0" w:tplc="7F9C1200">
      <w:numFmt w:val="bullet"/>
      <w:lvlText w:val="•"/>
      <w:lvlJc w:val="left"/>
      <w:pPr>
        <w:ind w:left="1080" w:hanging="720"/>
      </w:pPr>
      <w:rPr>
        <w:rFonts w:ascii="Calibri" w:eastAsia="MS Minng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A2AA0"/>
    <w:multiLevelType w:val="hybridMultilevel"/>
    <w:tmpl w:val="CA940F50"/>
    <w:lvl w:ilvl="0" w:tplc="7F9C1200">
      <w:numFmt w:val="bullet"/>
      <w:lvlText w:val="•"/>
      <w:lvlJc w:val="left"/>
      <w:pPr>
        <w:ind w:left="1080" w:hanging="720"/>
      </w:pPr>
      <w:rPr>
        <w:rFonts w:ascii="Calibri" w:eastAsia="MS Minng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40759"/>
    <w:multiLevelType w:val="hybridMultilevel"/>
    <w:tmpl w:val="32344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E258D"/>
    <w:multiLevelType w:val="hybridMultilevel"/>
    <w:tmpl w:val="7E9A5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50A73"/>
    <w:multiLevelType w:val="hybridMultilevel"/>
    <w:tmpl w:val="39525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C462B"/>
    <w:multiLevelType w:val="hybridMultilevel"/>
    <w:tmpl w:val="37AE68A4"/>
    <w:lvl w:ilvl="0" w:tplc="7F9C1200">
      <w:numFmt w:val="bullet"/>
      <w:lvlText w:val="•"/>
      <w:lvlJc w:val="left"/>
      <w:pPr>
        <w:ind w:left="1080" w:hanging="720"/>
      </w:pPr>
      <w:rPr>
        <w:rFonts w:ascii="Calibri" w:eastAsia="MS Minng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77A00"/>
    <w:multiLevelType w:val="hybridMultilevel"/>
    <w:tmpl w:val="638C7D38"/>
    <w:lvl w:ilvl="0" w:tplc="7F9C1200">
      <w:numFmt w:val="bullet"/>
      <w:lvlText w:val="•"/>
      <w:lvlJc w:val="left"/>
      <w:pPr>
        <w:ind w:left="1080" w:hanging="720"/>
      </w:pPr>
      <w:rPr>
        <w:rFonts w:ascii="Calibri" w:eastAsia="MS Minng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43C09"/>
    <w:multiLevelType w:val="hybridMultilevel"/>
    <w:tmpl w:val="C2782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F2C0D"/>
    <w:multiLevelType w:val="hybridMultilevel"/>
    <w:tmpl w:val="2B84C552"/>
    <w:lvl w:ilvl="0" w:tplc="BCD6FA84">
      <w:numFmt w:val="bullet"/>
      <w:lvlText w:val=""/>
      <w:lvlJc w:val="left"/>
      <w:pPr>
        <w:ind w:left="720" w:hanging="360"/>
      </w:pPr>
      <w:rPr>
        <w:rFonts w:ascii="Calibri" w:eastAsia="MS Minng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80A3D"/>
    <w:multiLevelType w:val="hybridMultilevel"/>
    <w:tmpl w:val="073A7756"/>
    <w:lvl w:ilvl="0" w:tplc="AB94C756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4" w15:restartNumberingAfterBreak="0">
    <w:nsid w:val="76602064"/>
    <w:multiLevelType w:val="hybridMultilevel"/>
    <w:tmpl w:val="A344D096"/>
    <w:lvl w:ilvl="0" w:tplc="7F9C1200">
      <w:numFmt w:val="bullet"/>
      <w:lvlText w:val="•"/>
      <w:lvlJc w:val="left"/>
      <w:pPr>
        <w:ind w:left="1440" w:hanging="720"/>
      </w:pPr>
      <w:rPr>
        <w:rFonts w:ascii="Calibri" w:eastAsia="MS Minng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ED3B8C"/>
    <w:multiLevelType w:val="hybridMultilevel"/>
    <w:tmpl w:val="122C86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47559"/>
    <w:multiLevelType w:val="hybridMultilevel"/>
    <w:tmpl w:val="1DE43728"/>
    <w:lvl w:ilvl="0" w:tplc="BCD6FA84">
      <w:numFmt w:val="bullet"/>
      <w:lvlText w:val=""/>
      <w:lvlJc w:val="left"/>
      <w:pPr>
        <w:ind w:left="720" w:hanging="360"/>
      </w:pPr>
      <w:rPr>
        <w:rFonts w:ascii="Calibri" w:eastAsia="MS Minng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0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3"/>
  </w:num>
  <w:num w:numId="9">
    <w:abstractNumId w:val="11"/>
  </w:num>
  <w:num w:numId="10">
    <w:abstractNumId w:val="22"/>
  </w:num>
  <w:num w:numId="11">
    <w:abstractNumId w:val="9"/>
  </w:num>
  <w:num w:numId="12">
    <w:abstractNumId w:val="1"/>
  </w:num>
  <w:num w:numId="13">
    <w:abstractNumId w:val="21"/>
  </w:num>
  <w:num w:numId="14">
    <w:abstractNumId w:val="7"/>
  </w:num>
  <w:num w:numId="15">
    <w:abstractNumId w:val="26"/>
  </w:num>
  <w:num w:numId="16">
    <w:abstractNumId w:val="18"/>
  </w:num>
  <w:num w:numId="17">
    <w:abstractNumId w:val="14"/>
  </w:num>
  <w:num w:numId="18">
    <w:abstractNumId w:val="24"/>
  </w:num>
  <w:num w:numId="19">
    <w:abstractNumId w:val="15"/>
  </w:num>
  <w:num w:numId="20">
    <w:abstractNumId w:val="19"/>
  </w:num>
  <w:num w:numId="21">
    <w:abstractNumId w:val="12"/>
  </w:num>
  <w:num w:numId="22">
    <w:abstractNumId w:val="20"/>
  </w:num>
  <w:num w:numId="23">
    <w:abstractNumId w:val="2"/>
  </w:num>
  <w:num w:numId="24">
    <w:abstractNumId w:val="17"/>
  </w:num>
  <w:num w:numId="25">
    <w:abstractNumId w:val="6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F1"/>
    <w:rsid w:val="00063A3A"/>
    <w:rsid w:val="000910AE"/>
    <w:rsid w:val="000A5972"/>
    <w:rsid w:val="000D3905"/>
    <w:rsid w:val="000E3A8E"/>
    <w:rsid w:val="000E6C3F"/>
    <w:rsid w:val="00103CD8"/>
    <w:rsid w:val="00136046"/>
    <w:rsid w:val="0015360D"/>
    <w:rsid w:val="0019014F"/>
    <w:rsid w:val="001A39A7"/>
    <w:rsid w:val="001C7841"/>
    <w:rsid w:val="0028211C"/>
    <w:rsid w:val="0031435B"/>
    <w:rsid w:val="00347E1B"/>
    <w:rsid w:val="003749E2"/>
    <w:rsid w:val="00377C00"/>
    <w:rsid w:val="003800BB"/>
    <w:rsid w:val="003B13F6"/>
    <w:rsid w:val="004147B9"/>
    <w:rsid w:val="00431783"/>
    <w:rsid w:val="00451B68"/>
    <w:rsid w:val="00460809"/>
    <w:rsid w:val="004C1FD9"/>
    <w:rsid w:val="004F7E93"/>
    <w:rsid w:val="00505BA7"/>
    <w:rsid w:val="005117F1"/>
    <w:rsid w:val="00512046"/>
    <w:rsid w:val="00541FAF"/>
    <w:rsid w:val="005576A4"/>
    <w:rsid w:val="00560B76"/>
    <w:rsid w:val="00580E8B"/>
    <w:rsid w:val="005C5A86"/>
    <w:rsid w:val="0063468A"/>
    <w:rsid w:val="00661F0B"/>
    <w:rsid w:val="0066693A"/>
    <w:rsid w:val="00691C57"/>
    <w:rsid w:val="006B4CEF"/>
    <w:rsid w:val="0070078D"/>
    <w:rsid w:val="00706A67"/>
    <w:rsid w:val="007153E1"/>
    <w:rsid w:val="007248AE"/>
    <w:rsid w:val="00762101"/>
    <w:rsid w:val="00812FE5"/>
    <w:rsid w:val="008173BF"/>
    <w:rsid w:val="00827CE9"/>
    <w:rsid w:val="008400D4"/>
    <w:rsid w:val="00853F11"/>
    <w:rsid w:val="00870486"/>
    <w:rsid w:val="00917619"/>
    <w:rsid w:val="009350C4"/>
    <w:rsid w:val="009D0DF1"/>
    <w:rsid w:val="009F46EF"/>
    <w:rsid w:val="00AA0902"/>
    <w:rsid w:val="00AD6ECC"/>
    <w:rsid w:val="00B0198B"/>
    <w:rsid w:val="00B21708"/>
    <w:rsid w:val="00B23A9B"/>
    <w:rsid w:val="00B32BEB"/>
    <w:rsid w:val="00B36D96"/>
    <w:rsid w:val="00B80A6E"/>
    <w:rsid w:val="00BE67D6"/>
    <w:rsid w:val="00BF3E01"/>
    <w:rsid w:val="00C009AC"/>
    <w:rsid w:val="00CB1762"/>
    <w:rsid w:val="00D86D25"/>
    <w:rsid w:val="00DA7EB2"/>
    <w:rsid w:val="00DB71F6"/>
    <w:rsid w:val="00DE5EC9"/>
    <w:rsid w:val="00E47A94"/>
    <w:rsid w:val="00E743F7"/>
    <w:rsid w:val="00F03AAB"/>
    <w:rsid w:val="00F23AA5"/>
    <w:rsid w:val="00F27DA5"/>
    <w:rsid w:val="00FC230F"/>
    <w:rsid w:val="00FC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4994BC0C"/>
  <w15:docId w15:val="{F04784A9-1FE6-4C0A-B4BC-77B2E8C3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BE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117F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117F1"/>
  </w:style>
  <w:style w:type="paragraph" w:styleId="Footer">
    <w:name w:val="footer"/>
    <w:basedOn w:val="Normal"/>
    <w:link w:val="FooterChar"/>
    <w:rsid w:val="005117F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locked/>
    <w:rsid w:val="005117F1"/>
  </w:style>
  <w:style w:type="paragraph" w:styleId="BalloonText">
    <w:name w:val="Balloon Text"/>
    <w:basedOn w:val="Normal"/>
    <w:link w:val="BalloonTextChar"/>
    <w:uiPriority w:val="99"/>
    <w:semiHidden/>
    <w:rsid w:val="005117F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17F1"/>
    <w:rPr>
      <w:rFonts w:ascii="Lucida Grande" w:hAnsi="Lucida Grande"/>
      <w:sz w:val="18"/>
    </w:rPr>
  </w:style>
  <w:style w:type="character" w:styleId="Hyperlink">
    <w:name w:val="Hyperlink"/>
    <w:basedOn w:val="DefaultParagraphFont"/>
    <w:uiPriority w:val="99"/>
    <w:rsid w:val="00DB71F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DB71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41FAF"/>
    <w:pPr>
      <w:ind w:left="720"/>
      <w:contextualSpacing/>
    </w:pPr>
    <w:rPr>
      <w:rFonts w:ascii="Arial" w:hAnsi="Arial"/>
      <w:sz w:val="22"/>
      <w:szCs w:val="22"/>
    </w:rPr>
  </w:style>
  <w:style w:type="paragraph" w:styleId="NormalWeb">
    <w:name w:val="Normal (Web)"/>
    <w:basedOn w:val="Normal"/>
    <w:uiPriority w:val="99"/>
    <w:rsid w:val="001C784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BodyText">
    <w:name w:val="Body Text"/>
    <w:basedOn w:val="Normal"/>
    <w:link w:val="BodyTextChar"/>
    <w:unhideWhenUsed/>
    <w:rsid w:val="006B4CEF"/>
    <w:pPr>
      <w:tabs>
        <w:tab w:val="right" w:pos="8889"/>
      </w:tabs>
      <w:spacing w:after="120" w:line="240" w:lineRule="exact"/>
    </w:pPr>
    <w:rPr>
      <w:rFonts w:ascii="Tahoma" w:eastAsia="Batang" w:hAnsi="Tahoma"/>
      <w:sz w:val="20"/>
      <w:szCs w:val="20"/>
      <w:lang w:eastAsia="ko-KR"/>
    </w:rPr>
  </w:style>
  <w:style w:type="character" w:customStyle="1" w:styleId="BodyTextChar">
    <w:name w:val="Body Text Char"/>
    <w:basedOn w:val="DefaultParagraphFont"/>
    <w:link w:val="BodyText"/>
    <w:rsid w:val="006B4CEF"/>
    <w:rPr>
      <w:rFonts w:ascii="Tahoma" w:eastAsia="Batang" w:hAnsi="Tahoma"/>
      <w:sz w:val="20"/>
      <w:szCs w:val="20"/>
      <w:lang w:eastAsia="ko-KR"/>
    </w:rPr>
  </w:style>
  <w:style w:type="paragraph" w:styleId="BodyTextIndent">
    <w:name w:val="Body Text Indent"/>
    <w:basedOn w:val="Normal"/>
    <w:link w:val="BodyTextIndentChar"/>
    <w:semiHidden/>
    <w:unhideWhenUsed/>
    <w:rsid w:val="006B4CEF"/>
    <w:pPr>
      <w:tabs>
        <w:tab w:val="right" w:pos="8889"/>
      </w:tabs>
      <w:spacing w:after="120" w:line="240" w:lineRule="exact"/>
      <w:ind w:left="283"/>
    </w:pPr>
    <w:rPr>
      <w:rFonts w:ascii="Tahoma" w:eastAsia="Batang" w:hAnsi="Tahoma"/>
      <w:sz w:val="20"/>
      <w:szCs w:val="20"/>
      <w:lang w:eastAsia="ko-KR"/>
    </w:rPr>
  </w:style>
  <w:style w:type="character" w:customStyle="1" w:styleId="BodyTextIndentChar">
    <w:name w:val="Body Text Indent Char"/>
    <w:basedOn w:val="DefaultParagraphFont"/>
    <w:link w:val="BodyTextIndent"/>
    <w:semiHidden/>
    <w:rsid w:val="006B4CEF"/>
    <w:rPr>
      <w:rFonts w:ascii="Tahoma" w:eastAsia="Batang" w:hAnsi="Tahoma"/>
      <w:sz w:val="20"/>
      <w:szCs w:val="20"/>
      <w:lang w:eastAsia="ko-KR"/>
    </w:rPr>
  </w:style>
  <w:style w:type="paragraph" w:customStyle="1" w:styleId="Default">
    <w:name w:val="Default"/>
    <w:rsid w:val="00853F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E67D6"/>
    <w:rPr>
      <w:color w:val="808080"/>
    </w:rPr>
  </w:style>
  <w:style w:type="paragraph" w:customStyle="1" w:styleId="paragraph">
    <w:name w:val="paragraph"/>
    <w:basedOn w:val="Normal"/>
    <w:rsid w:val="000910AE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19014F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DACD7-C5A4-4D3C-AED5-161B6DC9B799}"/>
      </w:docPartPr>
      <w:docPartBody>
        <w:p w:rsidR="00697BBC" w:rsidRDefault="008D601E">
          <w:r w:rsidRPr="00C834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253D7F9DBD4A71B796A3BF86476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13423-BC83-4567-81E3-8E24B897881F}"/>
      </w:docPartPr>
      <w:docPartBody>
        <w:p w:rsidR="00697BBC" w:rsidRDefault="008D601E" w:rsidP="008D601E">
          <w:pPr>
            <w:pStyle w:val="94253D7F9DBD4A71B796A3BF864762CF"/>
          </w:pPr>
          <w:r w:rsidRPr="00C834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369D8-90B7-4BDD-BCF0-A0639B08E29C}"/>
      </w:docPartPr>
      <w:docPartBody>
        <w:p w:rsidR="00697BBC" w:rsidRDefault="008D601E">
          <w:r w:rsidRPr="00C834BB">
            <w:rPr>
              <w:rStyle w:val="PlaceholderText"/>
            </w:rPr>
            <w:t>Choose an item.</w:t>
          </w:r>
        </w:p>
      </w:docPartBody>
    </w:docPart>
    <w:docPart>
      <w:docPartPr>
        <w:name w:val="43C0E2BC05B24877851E62F0B9AB5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1EAB6-DC52-4947-9FFB-B46F24907EF1}"/>
      </w:docPartPr>
      <w:docPartBody>
        <w:p w:rsidR="00697BBC" w:rsidRDefault="008D601E" w:rsidP="008D601E">
          <w:pPr>
            <w:pStyle w:val="43C0E2BC05B24877851E62F0B9AB5961"/>
          </w:pPr>
          <w:r w:rsidRPr="00C834B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1E"/>
    <w:rsid w:val="00697BBC"/>
    <w:rsid w:val="008D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01E"/>
    <w:rPr>
      <w:color w:val="808080"/>
    </w:rPr>
  </w:style>
  <w:style w:type="paragraph" w:customStyle="1" w:styleId="94253D7F9DBD4A71B796A3BF864762CF">
    <w:name w:val="94253D7F9DBD4A71B796A3BF864762CF"/>
    <w:rsid w:val="008D601E"/>
  </w:style>
  <w:style w:type="paragraph" w:customStyle="1" w:styleId="43C0E2BC05B24877851E62F0B9AB5961">
    <w:name w:val="43C0E2BC05B24877851E62F0B9AB5961"/>
    <w:rsid w:val="008D60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7A6413F229B41ADF4C35A78C4E486" ma:contentTypeVersion="14" ma:contentTypeDescription="Create a new document." ma:contentTypeScope="" ma:versionID="1383f277542bcae00c4b111a0663b715">
  <xsd:schema xmlns:xsd="http://www.w3.org/2001/XMLSchema" xmlns:xs="http://www.w3.org/2001/XMLSchema" xmlns:p="http://schemas.microsoft.com/office/2006/metadata/properties" xmlns:ns3="a6fa7762-d3bb-48c1-9fc9-4ee04a21d31e" targetNamespace="http://schemas.microsoft.com/office/2006/metadata/properties" ma:root="true" ma:fieldsID="c20e2dbb3838eab8939a063fb061cd74" ns3:_="">
    <xsd:import namespace="a6fa7762-d3bb-48c1-9fc9-4ee04a21d3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_activity" minOccurs="0"/>
                <xsd:element ref="ns3:MediaLengthInSecond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a7762-d3bb-48c1-9fc9-4ee04a21d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fa7762-d3bb-48c1-9fc9-4ee04a21d31e" xsi:nil="true"/>
  </documentManagement>
</p:properties>
</file>

<file path=customXml/itemProps1.xml><?xml version="1.0" encoding="utf-8"?>
<ds:datastoreItem xmlns:ds="http://schemas.openxmlformats.org/officeDocument/2006/customXml" ds:itemID="{4702A7BD-1D58-433F-8657-6B1035AC6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a7762-d3bb-48c1-9fc9-4ee04a21d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C5DF81-393D-4686-8902-188271713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300CE4-6BC4-47ED-858C-146B94B98587}">
  <ds:schemaRefs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6fa7762-d3bb-48c1-9fc9-4ee04a21d3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Recipient Name</vt:lpstr>
    </vt:vector>
  </TitlesOfParts>
  <Company>NCTPHQ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Recipient Name</dc:title>
  <dc:subject/>
  <dc:creator>Philip Buckthorpe</dc:creator>
  <cp:keywords/>
  <dc:description/>
  <cp:lastModifiedBy>Ling Catherine F - CTPHQ Counter Terrorism Policing Headquarters</cp:lastModifiedBy>
  <cp:revision>3</cp:revision>
  <cp:lastPrinted>2017-02-07T13:24:00Z</cp:lastPrinted>
  <dcterms:created xsi:type="dcterms:W3CDTF">2024-12-19T12:27:00Z</dcterms:created>
  <dcterms:modified xsi:type="dcterms:W3CDTF">2024-12-19T12:36:00Z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0x0101007BA7A6413F229B41ADF4C35A78C4E486</vt:lpwstr>
  </property>
</Properties>
</file>